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E12F" w14:textId="3426A413" w:rsidR="00621076" w:rsidRDefault="00621076" w:rsidP="00C4459E">
      <w:pPr>
        <w:pStyle w:val="Corpo"/>
        <w:spacing w:after="3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 wp14:anchorId="04E0A609" wp14:editId="3A038589">
            <wp:extent cx="4064000" cy="3061335"/>
            <wp:effectExtent l="0" t="0" r="0" b="12065"/>
            <wp:docPr id="1" name="Picture 1" descr="Macintosh HD:private:var:folders:w4:64f8xkhx1zz0ygn_q_vl_n1h0000gn:T:TemporaryItems:cargo-c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cargo-c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3741" w14:textId="148DE471" w:rsidR="004F227C" w:rsidRPr="00C4459E" w:rsidRDefault="00E065FC" w:rsidP="00C4459E">
      <w:pPr>
        <w:pStyle w:val="Corpo"/>
        <w:spacing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 Cultos Carga do Pacífico do Sul</w:t>
      </w:r>
      <w:r>
        <w:rPr>
          <w:rStyle w:val="FootnoteReference"/>
          <w:rFonts w:ascii="Arial" w:hAnsi="Arial"/>
          <w:b/>
        </w:rPr>
        <w:footnoteReference w:id="2"/>
      </w:r>
    </w:p>
    <w:p w14:paraId="577CB106" w14:textId="7AEDEC44" w:rsidR="004F227C" w:rsidRDefault="00DF66F8">
      <w:pPr>
        <w:pStyle w:val="Corpo"/>
        <w:spacing w:before="120" w:after="240"/>
        <w:jc w:val="both"/>
      </w:pPr>
      <w:r w:rsidRPr="00DF66F8">
        <w:t xml:space="preserve">Merton </w:t>
      </w:r>
      <w:r w:rsidR="00E065FC">
        <w:t xml:space="preserve">brinda-nos com este intrigante ensaio que trata dos cultos carga (ou </w:t>
      </w:r>
      <w:r w:rsidR="00E065FC" w:rsidRPr="00E065FC">
        <w:rPr>
          <w:i/>
        </w:rPr>
        <w:t>cultos à carga</w:t>
      </w:r>
      <w:r w:rsidR="00E065FC">
        <w:t>) do Pacífico do Sul</w:t>
      </w:r>
      <w:r w:rsidRPr="00DF66F8">
        <w:t xml:space="preserve"> </w:t>
      </w:r>
      <w:r w:rsidR="00E065FC">
        <w:t>e suas aplicações reflexivas em nossa vida.</w:t>
      </w:r>
    </w:p>
    <w:p w14:paraId="38E5FF34" w14:textId="1816A9BA" w:rsidR="00E065FC" w:rsidRDefault="00E065FC">
      <w:pPr>
        <w:pStyle w:val="Corpo"/>
        <w:spacing w:before="120" w:after="240"/>
        <w:jc w:val="both"/>
      </w:pPr>
      <w:r>
        <w:t xml:space="preserve">Antes que entremos em suas ricas reflexões, creio que vale a pena conhecermos melhor tão curioso e inquietante culto, cujo surgimento foi proveniente da relação entre diferentes culturas, sem a devida </w:t>
      </w:r>
      <w:r w:rsidR="004A5FD1">
        <w:t>comunicação</w:t>
      </w:r>
      <w:r>
        <w:t xml:space="preserve"> entre elas. Co</w:t>
      </w:r>
      <w:r w:rsidR="004A5FD1">
        <w:t>mo salienta Merton, somando-se à</w:t>
      </w:r>
      <w:r>
        <w:t>s fileiras dos diversos outros autores que abordam este tema, não podemos visualizar culturas mais ou menos desenvolvidas, sendo, no mínimo, inapropria</w:t>
      </w:r>
      <w:r w:rsidR="004A5FD1">
        <w:t>do, hierarquizar evolutivamente</w:t>
      </w:r>
      <w:r>
        <w:t xml:space="preserve"> os povos envolvidos em tais processos interativos e suas consequências, em que pese as distintas tecnologias por eles utilizadas.</w:t>
      </w:r>
    </w:p>
    <w:p w14:paraId="5333E2A3" w14:textId="3A6173B4" w:rsidR="00E065FC" w:rsidRDefault="00E065FC" w:rsidP="00E065FC">
      <w:pPr>
        <w:pStyle w:val="Corpo"/>
        <w:spacing w:before="120" w:after="240"/>
        <w:jc w:val="both"/>
      </w:pPr>
      <w:r>
        <w:t xml:space="preserve">Richard Feynman, um dos destacados estudiosos sobre o tema em tela, ao apresentar as bases de suas reflexões sobre o </w:t>
      </w:r>
      <w:r w:rsidRPr="00E065FC">
        <w:rPr>
          <w:i/>
        </w:rPr>
        <w:t>culto à carga</w:t>
      </w:r>
      <w:r>
        <w:t xml:space="preserve"> </w:t>
      </w:r>
      <w:r w:rsidR="006C5B6E">
        <w:t xml:space="preserve">em seu discurso em 1974, adaptando-o, posteriormente, em seu livro </w:t>
      </w:r>
      <w:proofErr w:type="spellStart"/>
      <w:r w:rsidR="006C5B6E" w:rsidRPr="006C5B6E">
        <w:rPr>
          <w:i/>
        </w:rPr>
        <w:t>Surely</w:t>
      </w:r>
      <w:proofErr w:type="spellEnd"/>
      <w:r w:rsidR="006C5B6E" w:rsidRPr="006C5B6E">
        <w:rPr>
          <w:i/>
        </w:rPr>
        <w:t xml:space="preserve"> </w:t>
      </w:r>
      <w:proofErr w:type="spellStart"/>
      <w:r w:rsidR="006C5B6E" w:rsidRPr="006C5B6E">
        <w:rPr>
          <w:i/>
        </w:rPr>
        <w:t>You're</w:t>
      </w:r>
      <w:proofErr w:type="spellEnd"/>
      <w:r w:rsidR="006C5B6E" w:rsidRPr="006C5B6E">
        <w:rPr>
          <w:i/>
        </w:rPr>
        <w:t xml:space="preserve"> </w:t>
      </w:r>
      <w:proofErr w:type="spellStart"/>
      <w:r w:rsidR="006C5B6E" w:rsidRPr="006C5B6E">
        <w:rPr>
          <w:i/>
        </w:rPr>
        <w:t>Joking</w:t>
      </w:r>
      <w:proofErr w:type="spellEnd"/>
      <w:r w:rsidR="006C5B6E" w:rsidRPr="006C5B6E">
        <w:rPr>
          <w:i/>
        </w:rPr>
        <w:t>, Mr. Feynman!</w:t>
      </w:r>
      <w:r w:rsidR="006C5B6E">
        <w:t xml:space="preserve">, </w:t>
      </w:r>
      <w:r>
        <w:t>lembra-nos de diversas “</w:t>
      </w:r>
      <w:r w:rsidRPr="00E065FC">
        <w:rPr>
          <w:i/>
        </w:rPr>
        <w:t>ideias malucas</w:t>
      </w:r>
      <w:r>
        <w:t xml:space="preserve">” aplicadas no cotidiano, especialmente durante a idade média, até que </w:t>
      </w:r>
      <w:r w:rsidR="00CC5F27">
        <w:t>“</w:t>
      </w:r>
      <w:r w:rsidR="00CC5F27" w:rsidRPr="00CC5F27">
        <w:rPr>
          <w:i/>
        </w:rPr>
        <w:t>um método foi descoberto para separar as ideias – que era tentar ver se funcionava, e se não funcionasse, eliminá-la. Esse método tornou-se organizado, e se tornou a ciência</w:t>
      </w:r>
      <w:r w:rsidR="00CC5F27">
        <w:t>”.</w:t>
      </w:r>
      <w:r>
        <w:t xml:space="preserve"> </w:t>
      </w:r>
      <w:r w:rsidR="00CC5F27">
        <w:t xml:space="preserve">Entretanto, em certo ponto de sua abordagem, Feynman emerge a realidade de diversas situações que, apesar de muito estudadas e debatidas, pouco ou quase </w:t>
      </w:r>
      <w:r w:rsidR="00CC5F27">
        <w:lastRenderedPageBreak/>
        <w:t>nenhum avanço foi obtido, e, segundo ele, “</w:t>
      </w:r>
      <w:r w:rsidR="00CC5F27" w:rsidRPr="00CC5F27">
        <w:rPr>
          <w:i/>
        </w:rPr>
        <w:t>ainda assim essa coisa</w:t>
      </w:r>
      <w:r w:rsidR="004A5FD1">
        <w:rPr>
          <w:i/>
        </w:rPr>
        <w:t>s</w:t>
      </w:r>
      <w:r w:rsidR="00CC5F27" w:rsidRPr="00CC5F27">
        <w:rPr>
          <w:i/>
        </w:rPr>
        <w:t xml:space="preserve"> são chamadas de científicas</w:t>
      </w:r>
      <w:r w:rsidR="00CC5F27">
        <w:t>”, acrescentando, ainda, sua visão de que “</w:t>
      </w:r>
      <w:r w:rsidR="00CC5F27" w:rsidRPr="00CC5F27">
        <w:rPr>
          <w:i/>
        </w:rPr>
        <w:t>pessoas comuns com senso comum são intimidadas pela pseudociência</w:t>
      </w:r>
      <w:r w:rsidR="00CC5F27">
        <w:t>”</w:t>
      </w:r>
      <w:r w:rsidR="00D73936">
        <w:t xml:space="preserve"> e que deveríamos “</w:t>
      </w:r>
      <w:r w:rsidR="00D73936" w:rsidRPr="00D73936">
        <w:rPr>
          <w:i/>
        </w:rPr>
        <w:t>analisar nossas teorias que não funcionam, e a ciência que não é ciência</w:t>
      </w:r>
      <w:r w:rsidR="00D73936">
        <w:t>”.</w:t>
      </w:r>
    </w:p>
    <w:p w14:paraId="10EF5D18" w14:textId="779A177B" w:rsidR="00BB4BBF" w:rsidRDefault="006C5B6E" w:rsidP="00BB4BBF">
      <w:pPr>
        <w:pStyle w:val="Corpo"/>
        <w:spacing w:before="120" w:after="240"/>
        <w:jc w:val="both"/>
      </w:pPr>
      <w:r>
        <w:t xml:space="preserve">Traz-nos, então, seu relato </w:t>
      </w:r>
      <w:r w:rsidR="00987273">
        <w:t>sobre o</w:t>
      </w:r>
      <w:r>
        <w:t xml:space="preserve"> chama</w:t>
      </w:r>
      <w:r w:rsidR="00987273">
        <w:t>do</w:t>
      </w:r>
      <w:r>
        <w:t xml:space="preserve"> culto à carga (</w:t>
      </w:r>
      <w:r w:rsidRPr="006C5B6E">
        <w:rPr>
          <w:i/>
        </w:rPr>
        <w:t>Cargo Cult Science</w:t>
      </w:r>
      <w:r w:rsidR="00987273">
        <w:t>), tendo baseado tal expressão em um conceito</w:t>
      </w:r>
      <w:r w:rsidR="00987273" w:rsidRPr="00987273">
        <w:t xml:space="preserve"> antropol</w:t>
      </w:r>
      <w:r w:rsidR="00987273">
        <w:t>ógico</w:t>
      </w:r>
      <w:r w:rsidR="00987273" w:rsidRPr="00987273">
        <w:t xml:space="preserve"> que descreve </w:t>
      </w:r>
      <w:r w:rsidR="00987273">
        <w:t xml:space="preserve">o olhar e a interpretação de </w:t>
      </w:r>
      <w:r w:rsidR="00987273" w:rsidRPr="00987273">
        <w:t>culturas</w:t>
      </w:r>
      <w:r w:rsidR="00987273">
        <w:t xml:space="preserve"> vistas como</w:t>
      </w:r>
      <w:r w:rsidR="00987273" w:rsidRPr="00987273">
        <w:t xml:space="preserve"> pré-científicas </w:t>
      </w:r>
      <w:r w:rsidR="00987273">
        <w:t>a respeito de hábitos de</w:t>
      </w:r>
      <w:r w:rsidR="00987273" w:rsidRPr="00987273">
        <w:t xml:space="preserve"> visitantes </w:t>
      </w:r>
      <w:r w:rsidR="00987273">
        <w:t>“</w:t>
      </w:r>
      <w:r w:rsidR="00987273" w:rsidRPr="00987273">
        <w:rPr>
          <w:i/>
        </w:rPr>
        <w:t>tecnologicamente sofisticados</w:t>
      </w:r>
      <w:r w:rsidR="00987273">
        <w:t>”.</w:t>
      </w:r>
      <w:r w:rsidR="00987273" w:rsidRPr="00987273">
        <w:t xml:space="preserve"> </w:t>
      </w:r>
      <w:r w:rsidR="00987273">
        <w:t>E</w:t>
      </w:r>
      <w:r w:rsidR="00987273" w:rsidRPr="00987273">
        <w:t xml:space="preserve">m </w:t>
      </w:r>
      <w:r w:rsidR="00987273">
        <w:t>determinado</w:t>
      </w:r>
      <w:r w:rsidR="00987273" w:rsidRPr="00987273">
        <w:t xml:space="preserve"> momento</w:t>
      </w:r>
      <w:r w:rsidR="00987273">
        <w:t xml:space="preserve">, </w:t>
      </w:r>
      <w:r w:rsidR="008A5142">
        <w:t xml:space="preserve">basicamente em sociedades tribais, </w:t>
      </w:r>
      <w:r w:rsidR="00987273" w:rsidRPr="00987273">
        <w:t>produtos ou cargas</w:t>
      </w:r>
      <w:r w:rsidR="00987273">
        <w:t xml:space="preserve"> são trazidas pelos meios de transporte comuns aos tais visitantes, mas desconhecidos aos povos nativos</w:t>
      </w:r>
      <w:r w:rsidR="008A5142">
        <w:t xml:space="preserve"> que</w:t>
      </w:r>
      <w:r w:rsidR="00987273" w:rsidRPr="00987273">
        <w:t xml:space="preserve">, </w:t>
      </w:r>
      <w:r w:rsidR="008A5142">
        <w:t>não compreendendo sua origem, atribuíam sua chegada a causas sobrenaturais</w:t>
      </w:r>
      <w:r w:rsidR="00987273" w:rsidRPr="00987273">
        <w:t xml:space="preserve">. </w:t>
      </w:r>
      <w:r w:rsidR="00987273">
        <w:t xml:space="preserve">Na tentativa de atrair novas visitas e possíveis “doações”, </w:t>
      </w:r>
      <w:r w:rsidR="00987273" w:rsidRPr="00987273">
        <w:t xml:space="preserve">os nativos </w:t>
      </w:r>
      <w:r w:rsidR="00987273">
        <w:t xml:space="preserve">passam a </w:t>
      </w:r>
      <w:r w:rsidR="00987273" w:rsidRPr="00987273">
        <w:t>desenvolve</w:t>
      </w:r>
      <w:r w:rsidR="00987273">
        <w:t>r</w:t>
      </w:r>
      <w:r w:rsidR="00987273" w:rsidRPr="00987273">
        <w:t xml:space="preserve"> complexos rituais religiosos</w:t>
      </w:r>
      <w:r w:rsidR="00987273">
        <w:t xml:space="preserve"> e mudanças de hábitos</w:t>
      </w:r>
      <w:r w:rsidR="00987273" w:rsidRPr="00987273">
        <w:t xml:space="preserve"> </w:t>
      </w:r>
      <w:r w:rsidR="00987273">
        <w:t>com vistas a</w:t>
      </w:r>
      <w:r w:rsidR="00987273" w:rsidRPr="00987273">
        <w:t xml:space="preserve"> espelhar o comportamento d</w:t>
      </w:r>
      <w:r w:rsidR="00987273">
        <w:t>o</w:t>
      </w:r>
      <w:r w:rsidR="00987273" w:rsidRPr="00987273">
        <w:t>s</w:t>
      </w:r>
      <w:r w:rsidR="00987273">
        <w:t xml:space="preserve"> </w:t>
      </w:r>
      <w:r w:rsidR="008A5142">
        <w:t>visitantes</w:t>
      </w:r>
      <w:r w:rsidR="00987273">
        <w:t>, chegando ao ponto de</w:t>
      </w:r>
      <w:r w:rsidR="00987273" w:rsidRPr="00987273">
        <w:t xml:space="preserve"> constru</w:t>
      </w:r>
      <w:r w:rsidR="00987273">
        <w:t>í</w:t>
      </w:r>
      <w:r w:rsidR="00987273" w:rsidRPr="00987273">
        <w:t>r</w:t>
      </w:r>
      <w:r w:rsidR="00987273">
        <w:t>em</w:t>
      </w:r>
      <w:r w:rsidR="00987273" w:rsidRPr="00987273">
        <w:t xml:space="preserve"> artefatos e estruturas </w:t>
      </w:r>
      <w:r w:rsidR="00987273">
        <w:t>similares</w:t>
      </w:r>
      <w:r w:rsidR="00987273" w:rsidRPr="00987273">
        <w:t xml:space="preserve"> </w:t>
      </w:r>
      <w:r w:rsidR="004A5FD1">
        <w:t>à</w:t>
      </w:r>
      <w:r w:rsidR="00987273">
        <w:t>queles</w:t>
      </w:r>
      <w:r w:rsidR="00987273" w:rsidRPr="00987273">
        <w:t xml:space="preserve"> </w:t>
      </w:r>
      <w:r w:rsidR="00987273">
        <w:t>relacionados a</w:t>
      </w:r>
      <w:r w:rsidR="00621076">
        <w:t>os visitantes</w:t>
      </w:r>
      <w:r w:rsidR="008A5142">
        <w:t>, na esperança de receberem também a “carga” destas entidades sobrenaturais</w:t>
      </w:r>
      <w:r w:rsidR="00621076">
        <w:t>.</w:t>
      </w:r>
    </w:p>
    <w:p w14:paraId="01FA362C" w14:textId="77777777" w:rsidR="008A5142" w:rsidRDefault="008A5142" w:rsidP="008A5142">
      <w:pPr>
        <w:pStyle w:val="Corpo"/>
        <w:spacing w:before="120" w:after="240"/>
        <w:jc w:val="both"/>
      </w:pPr>
      <w:r>
        <w:t>Feynman trabalha com esse exemplo para refletir sobre algumas linhas científicas, pois, segundo ele, e</w:t>
      </w:r>
      <w:r w:rsidRPr="00987273">
        <w:t xml:space="preserve">m sentido figurado, </w:t>
      </w:r>
      <w:r>
        <w:t>igualmente aos</w:t>
      </w:r>
      <w:r w:rsidRPr="00987273">
        <w:t xml:space="preserve"> adeptos do culto à carga </w:t>
      </w:r>
      <w:r>
        <w:t xml:space="preserve">que </w:t>
      </w:r>
      <w:r w:rsidRPr="00987273">
        <w:t>cria</w:t>
      </w:r>
      <w:r>
        <w:t>va</w:t>
      </w:r>
      <w:r w:rsidRPr="00987273">
        <w:t xml:space="preserve">m imitações de aeroportos </w:t>
      </w:r>
      <w:r>
        <w:t>sem que fossem</w:t>
      </w:r>
      <w:r w:rsidRPr="00987273">
        <w:t xml:space="preserve"> capazes de receber aviões, </w:t>
      </w:r>
      <w:r>
        <w:t>alguns “</w:t>
      </w:r>
      <w:r w:rsidRPr="00995FCD">
        <w:rPr>
          <w:i/>
        </w:rPr>
        <w:t>cientistas de culto à carga</w:t>
      </w:r>
      <w:r>
        <w:t>”</w:t>
      </w:r>
      <w:r w:rsidRPr="00987273">
        <w:t xml:space="preserve"> adotam condutas equivocadas de investigação</w:t>
      </w:r>
      <w:r>
        <w:t>, assemelhando-se,</w:t>
      </w:r>
      <w:r w:rsidRPr="00987273">
        <w:t xml:space="preserve"> </w:t>
      </w:r>
      <w:r>
        <w:t xml:space="preserve">de forma </w:t>
      </w:r>
      <w:r w:rsidRPr="00987273">
        <w:t>superficial</w:t>
      </w:r>
      <w:r>
        <w:t>, a</w:t>
      </w:r>
      <w:r w:rsidRPr="00987273">
        <w:t xml:space="preserve"> método</w:t>
      </w:r>
      <w:r>
        <w:t xml:space="preserve">s </w:t>
      </w:r>
      <w:r w:rsidRPr="00987273">
        <w:t>científico</w:t>
      </w:r>
      <w:r>
        <w:t>s</w:t>
      </w:r>
      <w:r w:rsidRPr="00987273">
        <w:t>, não consegu</w:t>
      </w:r>
      <w:r>
        <w:t>indo, no entanto,</w:t>
      </w:r>
      <w:r w:rsidRPr="00987273">
        <w:t xml:space="preserve"> produzir resultados cientificamente úteis.</w:t>
      </w:r>
    </w:p>
    <w:p w14:paraId="556AADFB" w14:textId="014306A4" w:rsidR="00FA7762" w:rsidRDefault="004A5FD1" w:rsidP="00A060F9">
      <w:pPr>
        <w:pStyle w:val="Corpo"/>
        <w:spacing w:before="120" w:after="240"/>
        <w:jc w:val="both"/>
      </w:pPr>
      <w:r>
        <w:t>O</w:t>
      </w:r>
      <w:r w:rsidR="00FA7762" w:rsidRPr="008A5142">
        <w:t xml:space="preserve"> fenômeno </w:t>
      </w:r>
      <w:r>
        <w:t xml:space="preserve">do culto à carga </w:t>
      </w:r>
      <w:r w:rsidR="00FA7762" w:rsidRPr="008A5142">
        <w:t xml:space="preserve">já foi observado isoladamente </w:t>
      </w:r>
      <w:r w:rsidR="00FA7762">
        <w:t xml:space="preserve">em </w:t>
      </w:r>
      <w:r w:rsidR="00FA7762" w:rsidRPr="008A5142">
        <w:t xml:space="preserve">diversas </w:t>
      </w:r>
      <w:r w:rsidR="00FA7762">
        <w:t>localidades, sendo</w:t>
      </w:r>
      <w:r w:rsidR="00FA7762" w:rsidRPr="008A5142">
        <w:t xml:space="preserve"> </w:t>
      </w:r>
      <w:r>
        <w:t xml:space="preserve">que </w:t>
      </w:r>
      <w:r w:rsidR="00FA7762">
        <w:t>o</w:t>
      </w:r>
      <w:r w:rsidR="00FA7762" w:rsidRPr="008A5142">
        <w:t xml:space="preserve"> </w:t>
      </w:r>
      <w:r w:rsidR="00FA7762" w:rsidRPr="00621076">
        <w:t xml:space="preserve">primeiro </w:t>
      </w:r>
      <w:r>
        <w:t>a ter</w:t>
      </w:r>
      <w:r w:rsidR="00FA7762" w:rsidRPr="00621076">
        <w:t xml:space="preserve"> </w:t>
      </w:r>
      <w:r w:rsidR="00FA7762">
        <w:t xml:space="preserve">registro foi o “Movimento </w:t>
      </w:r>
      <w:proofErr w:type="spellStart"/>
      <w:r w:rsidR="00FA7762" w:rsidRPr="008A5142">
        <w:t>Tuka</w:t>
      </w:r>
      <w:proofErr w:type="spellEnd"/>
      <w:r w:rsidR="00FA7762" w:rsidRPr="008A5142">
        <w:t xml:space="preserve">” nas ilhas Fiji em 1885, </w:t>
      </w:r>
      <w:r w:rsidR="00FA7762" w:rsidRPr="00621076">
        <w:t>no auge da era colonial de plantação britânica.</w:t>
      </w:r>
      <w:r w:rsidR="00FA7762">
        <w:t xml:space="preserve"> </w:t>
      </w:r>
      <w:r w:rsidR="00A060F9">
        <w:t>Logo</w:t>
      </w:r>
      <w:r w:rsidR="00FA7762">
        <w:t xml:space="preserve"> </w:t>
      </w:r>
      <w:r w:rsidR="00A060F9">
        <w:t>n</w:t>
      </w:r>
      <w:r w:rsidR="00FA7762">
        <w:t>o início da era industrial</w:t>
      </w:r>
      <w:r w:rsidR="00A060F9">
        <w:t>,</w:t>
      </w:r>
      <w:r w:rsidR="00FA7762">
        <w:t xml:space="preserve"> um navio atracou na ilha</w:t>
      </w:r>
      <w:r w:rsidR="00A060F9">
        <w:t xml:space="preserve"> e</w:t>
      </w:r>
      <w:r w:rsidR="00FA7762">
        <w:t xml:space="preserve"> desembargou</w:t>
      </w:r>
      <w:r w:rsidR="00A060F9">
        <w:t xml:space="preserve"> diversos</w:t>
      </w:r>
      <w:r w:rsidR="00FA7762">
        <w:t xml:space="preserve"> caixotes que</w:t>
      </w:r>
      <w:r w:rsidR="00A060F9">
        <w:t>, posteriormente,</w:t>
      </w:r>
      <w:r w:rsidR="00FA7762">
        <w:t xml:space="preserve"> foram colocados em outros navio</w:t>
      </w:r>
      <w:r w:rsidR="00A060F9">
        <w:t>.</w:t>
      </w:r>
      <w:r w:rsidR="00FA7762">
        <w:t xml:space="preserve"> </w:t>
      </w:r>
      <w:r w:rsidR="00A060F9">
        <w:t>N</w:t>
      </w:r>
      <w:r w:rsidR="00FA7762">
        <w:t>enhum tipo de contato</w:t>
      </w:r>
      <w:r w:rsidR="00A060F9">
        <w:t xml:space="preserve"> foi feito</w:t>
      </w:r>
      <w:r w:rsidR="00FA7762">
        <w:t xml:space="preserve"> com os nativos</w:t>
      </w:r>
      <w:r w:rsidR="00A060F9">
        <w:t xml:space="preserve"> e os militares seguiam viagem</w:t>
      </w:r>
      <w:r w:rsidR="00FA7762">
        <w:t>. A partir daí</w:t>
      </w:r>
      <w:r w:rsidR="00A060F9">
        <w:t>,</w:t>
      </w:r>
      <w:r w:rsidR="00FA7762">
        <w:t xml:space="preserve"> os </w:t>
      </w:r>
      <w:r w:rsidR="00A060F9">
        <w:t>nativos</w:t>
      </w:r>
      <w:r w:rsidR="00FA7762">
        <w:t xml:space="preserve"> passaram a realizar um ritual onde simulavam o desembarque e embarque dos caixotes, </w:t>
      </w:r>
      <w:r w:rsidR="00A060F9">
        <w:t xml:space="preserve">chegando ao ponto de </w:t>
      </w:r>
      <w:r w:rsidR="00FA7762">
        <w:t xml:space="preserve">reproduzirem elementos das roupas dos </w:t>
      </w:r>
      <w:r w:rsidR="00A060F9">
        <w:t>“visitantes”</w:t>
      </w:r>
      <w:r w:rsidR="00FA7762">
        <w:t xml:space="preserve"> para </w:t>
      </w:r>
      <w:r w:rsidR="00A060F9">
        <w:t>tais</w:t>
      </w:r>
      <w:r w:rsidR="00FA7762">
        <w:t xml:space="preserve"> cerimônias.</w:t>
      </w:r>
      <w:r w:rsidR="00A060F9">
        <w:t xml:space="preserve"> M</w:t>
      </w:r>
      <w:r w:rsidR="00FA7762">
        <w:t>uitos outros casos isolados do mesmo fenômeno</w:t>
      </w:r>
      <w:r w:rsidR="00A060F9">
        <w:t xml:space="preserve"> foram sendo identificados, tendo com exemplo próximo,</w:t>
      </w:r>
      <w:r w:rsidR="00FA7762">
        <w:t xml:space="preserve"> </w:t>
      </w:r>
      <w:r w:rsidR="00A060F9">
        <w:t>n</w:t>
      </w:r>
      <w:r w:rsidR="00FA7762">
        <w:t xml:space="preserve">a </w:t>
      </w:r>
      <w:r w:rsidR="00A060F9">
        <w:t xml:space="preserve">Amazônia, </w:t>
      </w:r>
      <w:r w:rsidR="00FA7762">
        <w:t xml:space="preserve">o registro de </w:t>
      </w:r>
      <w:r w:rsidR="00A060F9">
        <w:t xml:space="preserve">fitas cassete esculpidas em madeira por </w:t>
      </w:r>
      <w:r w:rsidR="00FA7762">
        <w:t>índios</w:t>
      </w:r>
      <w:r w:rsidR="00A060F9">
        <w:t>,</w:t>
      </w:r>
      <w:r w:rsidR="00FA7762">
        <w:t xml:space="preserve"> acredita</w:t>
      </w:r>
      <w:r w:rsidR="00A060F9">
        <w:t>ndo</w:t>
      </w:r>
      <w:r w:rsidR="00FA7762">
        <w:t xml:space="preserve"> que</w:t>
      </w:r>
      <w:r w:rsidR="00A060F9">
        <w:t xml:space="preserve"> por intermédio de tais instrumentos,</w:t>
      </w:r>
      <w:r w:rsidR="00FA7762">
        <w:t xml:space="preserve"> </w:t>
      </w:r>
      <w:r>
        <w:t>vozes poderiam ser ouvidas</w:t>
      </w:r>
      <w:r w:rsidR="00FA7762">
        <w:t>.</w:t>
      </w:r>
    </w:p>
    <w:p w14:paraId="49D30DC7" w14:textId="3357736B" w:rsidR="00BB4BBF" w:rsidRDefault="00FA7762" w:rsidP="00BB4BBF">
      <w:pPr>
        <w:pStyle w:val="Corpo"/>
        <w:spacing w:before="120" w:after="240"/>
        <w:jc w:val="both"/>
      </w:pPr>
      <w:r>
        <w:t>Outro destacado</w:t>
      </w:r>
      <w:r w:rsidR="00BB4BBF">
        <w:t xml:space="preserve"> exemplo </w:t>
      </w:r>
      <w:r w:rsidR="006C4FDB">
        <w:t>é o d</w:t>
      </w:r>
      <w:r>
        <w:t>os</w:t>
      </w:r>
      <w:r w:rsidR="00BB4BBF">
        <w:t xml:space="preserve"> </w:t>
      </w:r>
      <w:r w:rsidR="00266CBF">
        <w:t>povos</w:t>
      </w:r>
      <w:r w:rsidR="00BB4BBF">
        <w:t xml:space="preserve"> nos Mares do Sul que, durante a guerra, presenciaram aviões aterrissando em campos de pouso improvisados trazendo diversos produtos. Como conseguinte, o povo local passou a querer, </w:t>
      </w:r>
      <w:r w:rsidR="00BB4BBF">
        <w:lastRenderedPageBreak/>
        <w:t xml:space="preserve">após </w:t>
      </w:r>
      <w:r w:rsidR="00266CBF">
        <w:t>a cessação das entregas,</w:t>
      </w:r>
      <w:r w:rsidR="00632A32">
        <w:t xml:space="preserve"> </w:t>
      </w:r>
      <w:r w:rsidR="00BB4BBF">
        <w:t>que a</w:t>
      </w:r>
      <w:r w:rsidR="00266CBF">
        <w:t>s</w:t>
      </w:r>
      <w:r w:rsidR="00BB4BBF">
        <w:t xml:space="preserve"> mesma</w:t>
      </w:r>
      <w:r w:rsidR="00266CBF">
        <w:t>s</w:t>
      </w:r>
      <w:r w:rsidR="00BB4BBF">
        <w:t xml:space="preserve"> volt</w:t>
      </w:r>
      <w:r w:rsidR="00266CBF">
        <w:t>assem</w:t>
      </w:r>
      <w:r w:rsidR="00BB4BBF">
        <w:t xml:space="preserve"> a </w:t>
      </w:r>
      <w:r w:rsidR="00995FCD">
        <w:t>ocorrer, levando-os,</w:t>
      </w:r>
      <w:r w:rsidR="00266CBF">
        <w:t xml:space="preserve"> seguindo seu entendimento,</w:t>
      </w:r>
      <w:r w:rsidR="00BB4BBF">
        <w:t xml:space="preserve"> a criar imitaç</w:t>
      </w:r>
      <w:r w:rsidR="00995FCD">
        <w:t>ão</w:t>
      </w:r>
      <w:r w:rsidR="00BB4BBF">
        <w:t xml:space="preserve"> de </w:t>
      </w:r>
      <w:r w:rsidR="00995FCD">
        <w:t>pista</w:t>
      </w:r>
      <w:r w:rsidR="00BB4BBF">
        <w:t xml:space="preserve"> de </w:t>
      </w:r>
      <w:r w:rsidR="00995FCD">
        <w:t>pouso</w:t>
      </w:r>
      <w:r w:rsidR="00BB4BBF">
        <w:t xml:space="preserve">, </w:t>
      </w:r>
      <w:r w:rsidR="00995FCD">
        <w:t xml:space="preserve">a </w:t>
      </w:r>
      <w:r w:rsidR="00BB4BBF">
        <w:t xml:space="preserve">colocar fogos </w:t>
      </w:r>
      <w:r w:rsidR="00995FCD">
        <w:t>nas</w:t>
      </w:r>
      <w:r w:rsidR="00BB4BBF">
        <w:t xml:space="preserve"> l</w:t>
      </w:r>
      <w:r w:rsidR="00995FCD">
        <w:t>aterais</w:t>
      </w:r>
      <w:r w:rsidR="00BB4BBF">
        <w:t xml:space="preserve"> do pista, </w:t>
      </w:r>
      <w:r w:rsidR="00995FCD">
        <w:t xml:space="preserve">a </w:t>
      </w:r>
      <w:r w:rsidR="00BB4BBF">
        <w:t xml:space="preserve">construir uma </w:t>
      </w:r>
      <w:r w:rsidR="00995FCD">
        <w:t xml:space="preserve">aparente </w:t>
      </w:r>
      <w:r w:rsidR="00BB4BBF">
        <w:t xml:space="preserve">cabine </w:t>
      </w:r>
      <w:r w:rsidR="00995FCD">
        <w:t xml:space="preserve">de controle feita </w:t>
      </w:r>
      <w:r w:rsidR="00BB4BBF">
        <w:t>de madeira</w:t>
      </w:r>
      <w:r w:rsidR="00995FCD">
        <w:t>,</w:t>
      </w:r>
      <w:r w:rsidR="00BB4BBF">
        <w:t xml:space="preserve"> </w:t>
      </w:r>
      <w:r w:rsidR="00995FCD">
        <w:t>colocando</w:t>
      </w:r>
      <w:r w:rsidR="00BB4BBF">
        <w:t xml:space="preserve"> </w:t>
      </w:r>
      <w:r w:rsidR="00995FCD">
        <w:t xml:space="preserve">um </w:t>
      </w:r>
      <w:r w:rsidR="00BB4BBF">
        <w:t xml:space="preserve">homem </w:t>
      </w:r>
      <w:r w:rsidR="00995FCD">
        <w:t>nela</w:t>
      </w:r>
      <w:r w:rsidR="00BB4BBF">
        <w:t xml:space="preserve"> senta</w:t>
      </w:r>
      <w:r w:rsidR="00995FCD">
        <w:t>do</w:t>
      </w:r>
      <w:r w:rsidR="00BB4BBF">
        <w:t xml:space="preserve">, </w:t>
      </w:r>
      <w:r w:rsidR="00995FCD">
        <w:t>sempre no aguardo</w:t>
      </w:r>
      <w:r w:rsidR="00BB4BBF">
        <w:t xml:space="preserve"> </w:t>
      </w:r>
      <w:r w:rsidR="00995FCD">
        <w:t>da</w:t>
      </w:r>
      <w:r w:rsidR="00BB4BBF">
        <w:t xml:space="preserve"> </w:t>
      </w:r>
      <w:r w:rsidR="00995FCD">
        <w:t xml:space="preserve">chegada de novos </w:t>
      </w:r>
      <w:r w:rsidR="00BB4BBF">
        <w:t xml:space="preserve">aviões. </w:t>
      </w:r>
      <w:r w:rsidR="00995FCD">
        <w:t>Fizeram de t</w:t>
      </w:r>
      <w:r w:rsidR="00BB4BBF">
        <w:t xml:space="preserve">udo </w:t>
      </w:r>
      <w:r w:rsidR="00995FCD">
        <w:t>para</w:t>
      </w:r>
      <w:r w:rsidR="00BB4BBF">
        <w:t xml:space="preserve"> parece</w:t>
      </w:r>
      <w:r w:rsidR="00995FCD">
        <w:t>r</w:t>
      </w:r>
      <w:r w:rsidR="00BB4BBF">
        <w:t xml:space="preserve"> como antes</w:t>
      </w:r>
      <w:r w:rsidR="00995FCD">
        <w:t>, mas nada dos aviões, nenhuma aterrissagem.</w:t>
      </w:r>
    </w:p>
    <w:p w14:paraId="7E6D68CF" w14:textId="68EF4C81" w:rsidR="005B0B30" w:rsidRDefault="005B0B30" w:rsidP="00E065FC">
      <w:pPr>
        <w:pStyle w:val="Corpo"/>
        <w:spacing w:before="120" w:after="240"/>
        <w:jc w:val="both"/>
      </w:pPr>
      <w:r>
        <w:t>Indo mais além, Tiago Azevedo, em seu artigo “</w:t>
      </w:r>
      <w:r w:rsidRPr="005B0B30">
        <w:t>Culto à carga: O nascimento das religiões e a psicologia dos mitos</w:t>
      </w:r>
      <w:r>
        <w:t>”</w:t>
      </w:r>
      <w:r>
        <w:rPr>
          <w:rStyle w:val="FootnoteReference"/>
        </w:rPr>
        <w:footnoteReference w:id="3"/>
      </w:r>
      <w:r>
        <w:t>, lembra-nos de que os c</w:t>
      </w:r>
      <w:r w:rsidRPr="005B0B30">
        <w:t>ultos de carga exemplificam a terceira lei de Sir Arthur Charles Clarke</w:t>
      </w:r>
      <w:r>
        <w:t xml:space="preserve">, </w:t>
      </w:r>
      <w:r w:rsidRPr="005B0B30">
        <w:t>escritor e inventor britânico radicado no Sri Lanka, autor de obras de divulgação científica e de ficção científica</w:t>
      </w:r>
      <w:r>
        <w:t>, ao dizer que “</w:t>
      </w:r>
      <w:r w:rsidRPr="005B0B30">
        <w:rPr>
          <w:i/>
        </w:rPr>
        <w:t>qualquer tecnologia suficientemente avançada é indistinguível da mágica</w:t>
      </w:r>
      <w:r>
        <w:t>”.</w:t>
      </w:r>
    </w:p>
    <w:p w14:paraId="57EE113C" w14:textId="7765E0FB" w:rsidR="00D57E57" w:rsidRDefault="00D57E57" w:rsidP="00D57E57">
      <w:pPr>
        <w:pStyle w:val="Corpo"/>
        <w:spacing w:before="120" w:after="240"/>
        <w:jc w:val="both"/>
      </w:pPr>
      <w:r>
        <w:t xml:space="preserve">Outros estudiosos, tanto da antropologia como das ciências da religião, abordam o tema do ponto de vista do desenvolvimento de novas práticas cotidianas </w:t>
      </w:r>
      <w:r w:rsidR="006C4FDB">
        <w:t>e religiosas em determinados povos</w:t>
      </w:r>
      <w:r>
        <w:t xml:space="preserve">, destacando, em vários casos, o “primitivismo” de tais ações. </w:t>
      </w:r>
      <w:r w:rsidR="005B0B30">
        <w:t xml:space="preserve">Trazendo novamente </w:t>
      </w:r>
      <w:r>
        <w:t xml:space="preserve">o </w:t>
      </w:r>
      <w:r w:rsidR="005B0B30">
        <w:t>artigo de</w:t>
      </w:r>
      <w:r>
        <w:t xml:space="preserve"> Tiago Azevedo, </w:t>
      </w:r>
      <w:r w:rsidR="005B0B30">
        <w:t xml:space="preserve">acima citado, onde </w:t>
      </w:r>
      <w:r w:rsidR="006C4FDB">
        <w:t xml:space="preserve">o autor </w:t>
      </w:r>
      <w:r w:rsidR="005B0B30">
        <w:t>aborda o que chama de</w:t>
      </w:r>
      <w:r>
        <w:t xml:space="preserve"> “</w:t>
      </w:r>
      <w:r w:rsidRPr="00D57E57">
        <w:rPr>
          <w:i/>
        </w:rPr>
        <w:t>fantástico fenômeno do culto às cargas</w:t>
      </w:r>
      <w:r>
        <w:t>”</w:t>
      </w:r>
      <w:r w:rsidR="005B0B30">
        <w:t xml:space="preserve">, </w:t>
      </w:r>
      <w:r w:rsidR="006C4FDB">
        <w:t>e o</w:t>
      </w:r>
      <w:r w:rsidR="005B0B30">
        <w:t xml:space="preserve"> inicia</w:t>
      </w:r>
      <w:r w:rsidR="00A07546">
        <w:t xml:space="preserve"> com o seguinte diálogo:</w:t>
      </w:r>
    </w:p>
    <w:p w14:paraId="49C7A52B" w14:textId="77777777" w:rsidR="00A07546" w:rsidRPr="00A07546" w:rsidRDefault="00A07546" w:rsidP="00A07546">
      <w:pPr>
        <w:pStyle w:val="Corpo"/>
        <w:spacing w:before="120" w:after="120"/>
        <w:ind w:left="1134"/>
        <w:jc w:val="both"/>
        <w:rPr>
          <w:sz w:val="24"/>
          <w:szCs w:val="24"/>
        </w:rPr>
      </w:pPr>
      <w:r w:rsidRPr="00A07546">
        <w:rPr>
          <w:sz w:val="24"/>
          <w:szCs w:val="24"/>
        </w:rPr>
        <w:t xml:space="preserve">Repórter Paul </w:t>
      </w:r>
      <w:proofErr w:type="spellStart"/>
      <w:r w:rsidRPr="00A07546">
        <w:rPr>
          <w:sz w:val="24"/>
          <w:szCs w:val="24"/>
        </w:rPr>
        <w:t>Raffaele</w:t>
      </w:r>
      <w:proofErr w:type="spellEnd"/>
      <w:r w:rsidRPr="00A07546">
        <w:rPr>
          <w:sz w:val="24"/>
          <w:szCs w:val="24"/>
        </w:rPr>
        <w:t>: “</w:t>
      </w:r>
      <w:r w:rsidRPr="00A07546">
        <w:rPr>
          <w:i/>
          <w:sz w:val="24"/>
          <w:szCs w:val="24"/>
        </w:rPr>
        <w:t>John [</w:t>
      </w:r>
      <w:proofErr w:type="spellStart"/>
      <w:r w:rsidRPr="00A07546">
        <w:rPr>
          <w:i/>
          <w:sz w:val="24"/>
          <w:szCs w:val="24"/>
        </w:rPr>
        <w:t>Frum</w:t>
      </w:r>
      <w:proofErr w:type="spellEnd"/>
      <w:r w:rsidRPr="00A07546">
        <w:rPr>
          <w:i/>
          <w:sz w:val="24"/>
          <w:szCs w:val="24"/>
        </w:rPr>
        <w:t>] prometeu-lhe muita carga há mais de 60 anos atrás, e nenhuma chegou … Por que você ainda acredita nele?</w:t>
      </w:r>
      <w:r w:rsidRPr="00A07546">
        <w:rPr>
          <w:sz w:val="24"/>
          <w:szCs w:val="24"/>
        </w:rPr>
        <w:t>”</w:t>
      </w:r>
    </w:p>
    <w:p w14:paraId="0B1851D1" w14:textId="69B8BBC9" w:rsidR="00A07546" w:rsidRPr="00A07546" w:rsidRDefault="00A07546" w:rsidP="00A07546">
      <w:pPr>
        <w:pStyle w:val="Corpo"/>
        <w:spacing w:before="120" w:after="240"/>
        <w:ind w:left="1134"/>
        <w:jc w:val="both"/>
        <w:rPr>
          <w:sz w:val="24"/>
          <w:szCs w:val="24"/>
        </w:rPr>
      </w:pPr>
      <w:r w:rsidRPr="00A07546">
        <w:rPr>
          <w:sz w:val="24"/>
          <w:szCs w:val="24"/>
        </w:rPr>
        <w:t xml:space="preserve">Chefe Isaac </w:t>
      </w:r>
      <w:proofErr w:type="spellStart"/>
      <w:r w:rsidRPr="00A07546">
        <w:rPr>
          <w:sz w:val="24"/>
          <w:szCs w:val="24"/>
        </w:rPr>
        <w:t>Wan</w:t>
      </w:r>
      <w:proofErr w:type="spellEnd"/>
      <w:r w:rsidRPr="00A07546">
        <w:rPr>
          <w:sz w:val="24"/>
          <w:szCs w:val="24"/>
        </w:rPr>
        <w:t>: “</w:t>
      </w:r>
      <w:r w:rsidRPr="00A07546">
        <w:rPr>
          <w:i/>
          <w:sz w:val="24"/>
          <w:szCs w:val="24"/>
        </w:rPr>
        <w:t>Vocês cristãos têm estado à espera de Jesus retornar à terra por 2.000 anos e vocês não perderam a esperança.</w:t>
      </w:r>
      <w:r w:rsidRPr="00A07546">
        <w:rPr>
          <w:sz w:val="24"/>
          <w:szCs w:val="24"/>
        </w:rPr>
        <w:t>”</w:t>
      </w:r>
    </w:p>
    <w:p w14:paraId="7B59765D" w14:textId="7BA1EA4F" w:rsidR="00A07546" w:rsidRDefault="00A07546" w:rsidP="00D57E57">
      <w:pPr>
        <w:pStyle w:val="Corpo"/>
        <w:spacing w:before="120" w:after="240"/>
        <w:jc w:val="both"/>
      </w:pPr>
      <w:r>
        <w:t xml:space="preserve">Estaria, o citado diálogo, embasando a importância da manutenção da esperança, ou quase que ridicularizando a fé em Cristo e em seu glorioso retorno?  </w:t>
      </w:r>
    </w:p>
    <w:p w14:paraId="16399BAC" w14:textId="1277AFC1" w:rsidR="00A060F9" w:rsidRDefault="00A060F9" w:rsidP="00A060F9">
      <w:pPr>
        <w:pStyle w:val="Corpo"/>
        <w:spacing w:before="120" w:after="240"/>
        <w:jc w:val="both"/>
      </w:pPr>
      <w:r>
        <w:t>Em um recente artigo publicado num site anarquista intitulado “O Catolicismo é</w:t>
      </w:r>
      <w:r w:rsidRPr="00A060F9">
        <w:t xml:space="preserve"> </w:t>
      </w:r>
      <w:r>
        <w:t>u</w:t>
      </w:r>
      <w:r w:rsidRPr="00A060F9">
        <w:t xml:space="preserve">m Culto </w:t>
      </w:r>
      <w:r>
        <w:t>à</w:t>
      </w:r>
      <w:r w:rsidRPr="00A060F9">
        <w:t xml:space="preserve"> Carga: </w:t>
      </w:r>
      <w:r>
        <w:t>o</w:t>
      </w:r>
      <w:r w:rsidRPr="00A060F9">
        <w:t xml:space="preserve"> Plano </w:t>
      </w:r>
      <w:proofErr w:type="spellStart"/>
      <w:r w:rsidRPr="00A060F9">
        <w:t>Anukkaki</w:t>
      </w:r>
      <w:proofErr w:type="spellEnd"/>
      <w:r w:rsidRPr="00A060F9">
        <w:t xml:space="preserve"> </w:t>
      </w:r>
      <w:r>
        <w:t>d</w:t>
      </w:r>
      <w:r w:rsidRPr="00A060F9">
        <w:t xml:space="preserve">e Dominação </w:t>
      </w:r>
      <w:r>
        <w:t>d</w:t>
      </w:r>
      <w:r w:rsidRPr="00A060F9">
        <w:t>a Terra</w:t>
      </w:r>
      <w:r>
        <w:t>”, chegou-se a questionar “</w:t>
      </w:r>
      <w:r w:rsidRPr="004D00B1">
        <w:rPr>
          <w:i/>
        </w:rPr>
        <w:t>os reais propósitos e o real significado das liturgias religiosas</w:t>
      </w:r>
      <w:r>
        <w:t>”, pois</w:t>
      </w:r>
      <w:r w:rsidR="006C4FDB">
        <w:t>,</w:t>
      </w:r>
      <w:r>
        <w:t xml:space="preserve"> segundo o autor</w:t>
      </w:r>
      <w:r w:rsidR="006C4FDB">
        <w:t>,</w:t>
      </w:r>
      <w:r>
        <w:t xml:space="preserve"> elas passam “</w:t>
      </w:r>
      <w:r w:rsidRPr="00A060F9">
        <w:rPr>
          <w:i/>
        </w:rPr>
        <w:t>pelas evidências de que os processos ritualísticos são representações, portanto, são culto à carga</w:t>
      </w:r>
      <w:r>
        <w:t>”. Cont</w:t>
      </w:r>
      <w:r w:rsidR="004D00B1">
        <w:t>inua, então, o texto trazendo a</w:t>
      </w:r>
      <w:r>
        <w:t xml:space="preserve"> seguinte afirmativa: “</w:t>
      </w:r>
      <w:r w:rsidRPr="00A060F9">
        <w:rPr>
          <w:i/>
        </w:rPr>
        <w:t>A partir daí é necessário que os humanos questionem seu real papel ao fazer parte de uma religião assim como o real propósito de qualquer movimento de cultura humana que vise o aprimoramento da ordem e da hierarquia</w:t>
      </w:r>
      <w:r>
        <w:t>”.</w:t>
      </w:r>
    </w:p>
    <w:p w14:paraId="088A7883" w14:textId="5EA48C71" w:rsidR="00E065FC" w:rsidRDefault="00742E27" w:rsidP="00E065FC">
      <w:pPr>
        <w:pStyle w:val="Corpo"/>
        <w:spacing w:before="120" w:after="240"/>
        <w:jc w:val="both"/>
      </w:pPr>
      <w:r>
        <w:lastRenderedPageBreak/>
        <w:t xml:space="preserve">Pois bem, Thomas Merton, ao abordar o culto acima descrito, não o faz com o </w:t>
      </w:r>
      <w:r w:rsidR="004D00B1">
        <w:t>objetivo principal</w:t>
      </w:r>
      <w:r>
        <w:t xml:space="preserve"> de </w:t>
      </w:r>
      <w:r w:rsidR="00A401BF">
        <w:t>destacar algumas práticas</w:t>
      </w:r>
      <w:r>
        <w:t xml:space="preserve"> </w:t>
      </w:r>
      <w:r w:rsidR="00A401BF">
        <w:t>pseudo</w:t>
      </w:r>
      <w:r>
        <w:t>científica</w:t>
      </w:r>
      <w:r w:rsidR="00A401BF">
        <w:t>s</w:t>
      </w:r>
      <w:r>
        <w:t xml:space="preserve">, tampouco </w:t>
      </w:r>
      <w:r w:rsidR="0080489C">
        <w:t xml:space="preserve">de </w:t>
      </w:r>
      <w:r>
        <w:t>foc</w:t>
      </w:r>
      <w:r w:rsidR="004D00B1">
        <w:t>ar</w:t>
      </w:r>
      <w:r w:rsidR="0080489C">
        <w:t xml:space="preserve"> exclusivamente </w:t>
      </w:r>
      <w:r>
        <w:t xml:space="preserve">os povos nativos, cuja “ignorância” sobre as tecnologias utilizadas pelos “visitantes” </w:t>
      </w:r>
      <w:r w:rsidR="00A401BF">
        <w:t>os levou</w:t>
      </w:r>
      <w:r>
        <w:t>, quase que ridicularmente, a uma caricatura de procedimentos e hábitos, na crença de poderes provenient</w:t>
      </w:r>
      <w:r w:rsidR="002C1B55">
        <w:t>es de entidades sobrenaturais.</w:t>
      </w:r>
      <w:r w:rsidR="004D00B1">
        <w:t xml:space="preserve"> Dessa forma, Merton não se propõe a repudiar os cultos à carga, taxando-os como patéticos ou inúteis. Ele levanta a importante questão </w:t>
      </w:r>
      <w:r w:rsidR="00AF45A6">
        <w:t>sobre</w:t>
      </w:r>
      <w:r w:rsidR="004D00B1">
        <w:t xml:space="preserve"> alguns de nossos movimentos políticos sociais ocidentais</w:t>
      </w:r>
      <w:r w:rsidR="00DA77C2">
        <w:t>,</w:t>
      </w:r>
      <w:r w:rsidR="004D00B1">
        <w:t xml:space="preserve"> </w:t>
      </w:r>
      <w:r w:rsidR="00DA77C2">
        <w:t>apontando</w:t>
      </w:r>
      <w:r w:rsidR="004D00B1">
        <w:t xml:space="preserve"> </w:t>
      </w:r>
      <w:r w:rsidR="00AF45A6">
        <w:t>similitude</w:t>
      </w:r>
      <w:r w:rsidR="00DA77C2">
        <w:t>s</w:t>
      </w:r>
      <w:r w:rsidR="00AF45A6">
        <w:t xml:space="preserve"> aos cultos à carga. E mais, </w:t>
      </w:r>
      <w:r w:rsidR="00DA77C2">
        <w:t>Merton também aponta uma possível clareza maior sobre nós mesmos caso tenhamos melhor</w:t>
      </w:r>
      <w:r w:rsidR="00AF45A6">
        <w:t xml:space="preserve"> compreensão</w:t>
      </w:r>
      <w:r w:rsidR="00DA77C2">
        <w:t xml:space="preserve"> sobre o relacionamento estabelecido em situações que se enquadram como culto à carga</w:t>
      </w:r>
      <w:r w:rsidR="00AF45A6">
        <w:t xml:space="preserve">, </w:t>
      </w:r>
      <w:r w:rsidR="00DA77C2">
        <w:t xml:space="preserve">percepção </w:t>
      </w:r>
      <w:r w:rsidR="00AF45A6">
        <w:t>mais importante do que a visão sobre os nativos</w:t>
      </w:r>
      <w:r w:rsidR="00DA77C2">
        <w:t xml:space="preserve"> e suas práticas </w:t>
      </w:r>
      <w:r w:rsidR="00F4349F">
        <w:t>de ajustes culturais</w:t>
      </w:r>
      <w:r w:rsidR="00AF45A6">
        <w:t>.</w:t>
      </w:r>
    </w:p>
    <w:p w14:paraId="22315ABC" w14:textId="7DD5A59C" w:rsidR="00F4349F" w:rsidRDefault="00981F5D" w:rsidP="00E065FC">
      <w:pPr>
        <w:pStyle w:val="Corpo"/>
        <w:spacing w:before="120" w:after="240"/>
        <w:jc w:val="both"/>
      </w:pPr>
      <w:r>
        <w:t xml:space="preserve">Um ponto destacado logo </w:t>
      </w:r>
      <w:r w:rsidR="0080489C">
        <w:t>de início pelo autor refere-se à</w:t>
      </w:r>
      <w:r>
        <w:t xml:space="preserve"> razão dos nativos de desejarem também receber a carga, igualmente </w:t>
      </w:r>
      <w:r w:rsidR="0080489C">
        <w:t xml:space="preserve">como </w:t>
      </w:r>
      <w:r>
        <w:t>era feito com seus visitantes</w:t>
      </w:r>
      <w:r w:rsidR="00757A2F">
        <w:t>, já que, até então, essa prática não ocorria com eles</w:t>
      </w:r>
      <w:r>
        <w:t>. Destaca Merton o que chama de “</w:t>
      </w:r>
      <w:r w:rsidRPr="00981F5D">
        <w:rPr>
          <w:i/>
        </w:rPr>
        <w:t>readmissão na raça humana</w:t>
      </w:r>
      <w:r>
        <w:t>”, ou seja, os nativos consideram-se dignos de serem reconhecidos “</w:t>
      </w:r>
      <w:r w:rsidRPr="00981F5D">
        <w:rPr>
          <w:i/>
        </w:rPr>
        <w:t>como um igual do homem branco</w:t>
      </w:r>
      <w:r>
        <w:t>”.</w:t>
      </w:r>
      <w:r w:rsidR="00757A2F">
        <w:t xml:space="preserve"> Qual seria a razão da diferença? Por que os visitantes seriam merecedores de tal privilégio e eles não? O que o homem branco teria feito para ser agraciado com a carga? Tomando por base suas observações, os nativos passam, então, a estabelecer cultos, rituais com práticas simbólicas, na expectativa de se relacionarem diretamente com os responsáveis pela carga e, assim, também receberem tal “presente”. Por que não?</w:t>
      </w:r>
    </w:p>
    <w:p w14:paraId="4C5CADB3" w14:textId="46F3F09B" w:rsidR="00757A2F" w:rsidRDefault="00757A2F" w:rsidP="00E065FC">
      <w:pPr>
        <w:pStyle w:val="Corpo"/>
        <w:spacing w:before="120" w:after="240"/>
        <w:jc w:val="both"/>
      </w:pPr>
      <w:r>
        <w:t>Entretanto, associado ao</w:t>
      </w:r>
      <w:r w:rsidR="00D74D6B">
        <w:t>s rituais decorrentes do</w:t>
      </w:r>
      <w:r>
        <w:t xml:space="preserve"> desejo do recebimento da carga</w:t>
      </w:r>
      <w:r w:rsidR="0080489C">
        <w:t>, aflora-se</w:t>
      </w:r>
      <w:r w:rsidR="00D74D6B">
        <w:t xml:space="preserve"> a </w:t>
      </w:r>
      <w:r w:rsidR="0080489C">
        <w:t xml:space="preserve">necessária </w:t>
      </w:r>
      <w:r w:rsidR="00D74D6B">
        <w:t>ruptura</w:t>
      </w:r>
      <w:r w:rsidR="0080489C">
        <w:t xml:space="preserve"> completa</w:t>
      </w:r>
      <w:r w:rsidR="00D74D6B">
        <w:t xml:space="preserve"> com o passado. Em diversos exemplos, alguns deles citados pelo autor, podemos perceber a prática da destruição das próprias riquezas nativas, tanto culturais como materiais, pois a ligação com o passado poderia interferir negativamente na entrega da carga. A ruptura com o passado e a acolhida esperançosa com a possibilidade de um novo futuro não </w:t>
      </w:r>
      <w:r w:rsidR="0080489C">
        <w:t>seria um</w:t>
      </w:r>
      <w:r w:rsidR="00D74D6B">
        <w:t xml:space="preserve"> ato de fé? Sacrificando-se com a perda do que t</w:t>
      </w:r>
      <w:r w:rsidR="0080489C">
        <w:t>ê</w:t>
      </w:r>
      <w:r w:rsidR="00D74D6B">
        <w:t>m, desvinculando-se com as práticas tradicionais, poderia, assim, ser agraciados com a carga, presente do sobrenatural.</w:t>
      </w:r>
    </w:p>
    <w:p w14:paraId="601E0364" w14:textId="43C8954D" w:rsidR="00D74D6B" w:rsidRDefault="00D74D6B" w:rsidP="00E065FC">
      <w:pPr>
        <w:pStyle w:val="Corpo"/>
        <w:spacing w:before="120" w:after="240"/>
        <w:jc w:val="both"/>
      </w:pPr>
      <w:r>
        <w:t>Apesar da aparente conduta equivocada, Merton chama-nos a atenção para o não julgamento, para que não critiquemos os nativos ao se jogarem em tal “aventura”, pois, segundo o autor, “</w:t>
      </w:r>
      <w:r w:rsidRPr="00D74D6B">
        <w:rPr>
          <w:i/>
        </w:rPr>
        <w:t>uma verdadeira compreensão da mentalidade carga pode nos dizer muito a respeito de nós mesmos</w:t>
      </w:r>
      <w:r>
        <w:t>”</w:t>
      </w:r>
      <w:r w:rsidR="00842F7E">
        <w:t>, ao carregarmos a ilusão do sempre necessário, sensato e perfeito cientificismo</w:t>
      </w:r>
      <w:r>
        <w:t>.</w:t>
      </w:r>
      <w:r w:rsidR="00842F7E">
        <w:t xml:space="preserve"> Eis, para Merton, o nosso grande mito. Apesar de valorizarmos, sobremaneira, tudo o que é científico, vivemos </w:t>
      </w:r>
      <w:r w:rsidR="00D43C83">
        <w:t>mergulhados em mitos.</w:t>
      </w:r>
    </w:p>
    <w:p w14:paraId="49A7C6DB" w14:textId="77777777" w:rsidR="00B02161" w:rsidRDefault="00D43C83" w:rsidP="00E065FC">
      <w:pPr>
        <w:pStyle w:val="Corpo"/>
        <w:spacing w:before="120" w:after="240"/>
        <w:jc w:val="both"/>
      </w:pPr>
      <w:r>
        <w:lastRenderedPageBreak/>
        <w:t>Partindo dessa premissa, qual seria a diferença entre os mito da carga para os nativos do Pacífico Sul e a nossa esperança da “</w:t>
      </w:r>
      <w:r w:rsidRPr="00D43C83">
        <w:rPr>
          <w:i/>
        </w:rPr>
        <w:t>boa vida prometida</w:t>
      </w:r>
      <w:r>
        <w:t>” oriunda do modelo ocidental capitalista</w:t>
      </w:r>
      <w:r w:rsidR="00280D47">
        <w:t>, estimulando todos ao consumo para a obtenção da felicidade</w:t>
      </w:r>
      <w:r>
        <w:t>?</w:t>
      </w:r>
      <w:r w:rsidR="00B02161">
        <w:t xml:space="preserve"> Novas ideias, novas propostas consumistas surgem a cada momento, estimulando todos a uma ilusória mudança de hábitos, especialmente de consumo, para que possamos atingir o ápice da felicidade, desde de abandonemos nossa prática anterior e nos dediquemos aos “rituais consumistas” de plantão.</w:t>
      </w:r>
    </w:p>
    <w:p w14:paraId="7F0C0F45" w14:textId="17CA6410" w:rsidR="00B02161" w:rsidRDefault="00B02161" w:rsidP="00E065FC">
      <w:pPr>
        <w:pStyle w:val="Corpo"/>
        <w:spacing w:before="120" w:after="240"/>
        <w:jc w:val="both"/>
      </w:pPr>
      <w:r>
        <w:t>Merton</w:t>
      </w:r>
      <w:r w:rsidR="00AB29CF">
        <w:t xml:space="preserve"> afirma</w:t>
      </w:r>
      <w:r>
        <w:t>, porém, que essa realidade não está ligada somente à práticas consumistas, trazendo como exemplo a situação estabelecida com o revolucionário movimento comunista</w:t>
      </w:r>
      <w:r w:rsidR="00CC6140">
        <w:t xml:space="preserve"> na China</w:t>
      </w:r>
      <w:r>
        <w:t>. Tudo de</w:t>
      </w:r>
      <w:r w:rsidR="00CC6140">
        <w:t xml:space="preserve"> outrora deveria ser abandonado radicalmente</w:t>
      </w:r>
      <w:r>
        <w:t xml:space="preserve"> e abraçada uma nova vida, novos rituais sociais, para que todos chegassem ao recebimento da carga – uma</w:t>
      </w:r>
      <w:r w:rsidR="00CC6140">
        <w:t xml:space="preserve"> utópica</w:t>
      </w:r>
      <w:r>
        <w:t xml:space="preserve"> igualdade social. Bem típico dos movimentos do culto à carga, ou se aceita as obras por inteiro, repudiando o passado, ou possivelmente, a carga não será entregue.</w:t>
      </w:r>
    </w:p>
    <w:p w14:paraId="26502539" w14:textId="31444839" w:rsidR="00AB29CF" w:rsidRDefault="00B02161" w:rsidP="00E065FC">
      <w:pPr>
        <w:pStyle w:val="Corpo"/>
        <w:spacing w:before="120" w:after="240"/>
        <w:jc w:val="both"/>
      </w:pPr>
      <w:r>
        <w:t>Lembra-nos o autor de que “</w:t>
      </w:r>
      <w:r w:rsidRPr="00B02161">
        <w:rPr>
          <w:i/>
        </w:rPr>
        <w:t>o estágio final comum a todos os cultos carga é naturalmente seu colapso</w:t>
      </w:r>
      <w:r>
        <w:t xml:space="preserve">”, </w:t>
      </w:r>
      <w:r w:rsidR="00AB29CF">
        <w:t xml:space="preserve">vindo o culto abaixo, mais cedo ou mais tarde, </w:t>
      </w:r>
      <w:r>
        <w:t xml:space="preserve">pois caso </w:t>
      </w:r>
      <w:r w:rsidR="00CC6140">
        <w:t>contrário</w:t>
      </w:r>
      <w:r>
        <w:t xml:space="preserve"> </w:t>
      </w:r>
      <w:r w:rsidR="00CC6140">
        <w:t xml:space="preserve">o ocorrido </w:t>
      </w:r>
      <w:r>
        <w:t>não</w:t>
      </w:r>
      <w:r w:rsidR="00CC6140">
        <w:t xml:space="preserve"> se</w:t>
      </w:r>
      <w:r>
        <w:t xml:space="preserve"> correspond</w:t>
      </w:r>
      <w:r w:rsidR="00CC6140">
        <w:t>er</w:t>
      </w:r>
      <w:r>
        <w:t>ia à um culto à carga.</w:t>
      </w:r>
      <w:r w:rsidR="00AB29CF">
        <w:t xml:space="preserve"> Após o fru</w:t>
      </w:r>
      <w:r w:rsidR="00CC6140">
        <w:t>strante desmoronamento do culto</w:t>
      </w:r>
      <w:r w:rsidR="00AB29CF">
        <w:t xml:space="preserve"> pela sua não realização, certamente, novos cultos à novas cargas surgem, de forma distinta, mas seguindo o mesmo processo.</w:t>
      </w:r>
    </w:p>
    <w:p w14:paraId="266DA150" w14:textId="073F303D" w:rsidR="00E22EF7" w:rsidRDefault="00AB29CF" w:rsidP="00E065FC">
      <w:pPr>
        <w:pStyle w:val="Corpo"/>
        <w:spacing w:before="120" w:after="240"/>
        <w:jc w:val="both"/>
      </w:pPr>
      <w:r>
        <w:t>Entretanto, Merton nos leva a uma intrigante reflexão: todos nós, sem exceção, vemos na experiência do culto à carga</w:t>
      </w:r>
      <w:r w:rsidR="00B02161">
        <w:t xml:space="preserve"> </w:t>
      </w:r>
      <w:r>
        <w:t>algo “</w:t>
      </w:r>
      <w:r w:rsidRPr="00AB29CF">
        <w:rPr>
          <w:i/>
        </w:rPr>
        <w:t>vitalmente importante</w:t>
      </w:r>
      <w:r>
        <w:t>”</w:t>
      </w:r>
      <w:r w:rsidR="00E22EF7">
        <w:t>, todos desejam</w:t>
      </w:r>
      <w:r w:rsidR="00CC6140">
        <w:t>os</w:t>
      </w:r>
      <w:r w:rsidR="00E22EF7">
        <w:t xml:space="preserve"> passar por essa experiência e o faz</w:t>
      </w:r>
      <w:r w:rsidR="00CC6140">
        <w:t>emos</w:t>
      </w:r>
      <w:r w:rsidR="00E22EF7">
        <w:t xml:space="preserve"> diversas vezes. Destaca, o autor, a necessidade que temos em nos reajustar constantemente, remodelando-nos, “</w:t>
      </w:r>
      <w:r w:rsidR="00E22EF7" w:rsidRPr="00E22EF7">
        <w:rPr>
          <w:i/>
        </w:rPr>
        <w:t>juntando de uma nova forma, os símbolos básicos de nosso m</w:t>
      </w:r>
      <w:r w:rsidR="00E22EF7">
        <w:rPr>
          <w:i/>
        </w:rPr>
        <w:t>ito</w:t>
      </w:r>
      <w:r w:rsidR="00E22EF7" w:rsidRPr="00E22EF7">
        <w:rPr>
          <w:i/>
        </w:rPr>
        <w:t>-sonho</w:t>
      </w:r>
      <w:r w:rsidR="00E22EF7">
        <w:t>”, não importando se é ingênuo, lendário ou mesmo teológico. Destaca, então, o autor, que a verdadeira importância do mito não seria o recebimento da carga em si, mas sim a reunião de uma comunid</w:t>
      </w:r>
      <w:r w:rsidR="00CC6140">
        <w:t>ade. Assim, para ele, os mitos s</w:t>
      </w:r>
      <w:r w:rsidR="00E22EF7">
        <w:t>ão necessários e inevitáveis.</w:t>
      </w:r>
    </w:p>
    <w:p w14:paraId="18862C2A" w14:textId="0C175640" w:rsidR="00E22EF7" w:rsidRDefault="00E22EF7" w:rsidP="00E065FC">
      <w:pPr>
        <w:pStyle w:val="Corpo"/>
        <w:spacing w:before="120" w:after="240"/>
        <w:jc w:val="both"/>
      </w:pPr>
      <w:r>
        <w:t>Todos os excluídos, todos os desfavorecidos, tem o enorme desejo de uma autêntica reciprocidade com os favorecidos com a “carga”, proposta</w:t>
      </w:r>
      <w:r w:rsidR="00CC6140">
        <w:t>, inclusive,</w:t>
      </w:r>
      <w:r>
        <w:t xml:space="preserve"> apresentada pelo próprio Cristo Jesus na elevação de todos </w:t>
      </w:r>
      <w:r w:rsidR="00CC6140">
        <w:t>à</w:t>
      </w:r>
      <w:r>
        <w:t xml:space="preserve"> alta dignidade e </w:t>
      </w:r>
      <w:r w:rsidR="00CC6140">
        <w:t xml:space="preserve">à </w:t>
      </w:r>
      <w:r>
        <w:t>paz, não à prometida riqueza</w:t>
      </w:r>
      <w:r w:rsidR="00CC6140">
        <w:t xml:space="preserve"> e felicidade</w:t>
      </w:r>
      <w:r>
        <w:t xml:space="preserve"> mundana</w:t>
      </w:r>
      <w:r w:rsidR="00CC6140">
        <w:t>s</w:t>
      </w:r>
      <w:r>
        <w:t xml:space="preserve">, </w:t>
      </w:r>
      <w:r w:rsidR="00CC6140">
        <w:t>mas a plenitude e igualdade decorrentes da essência divina. P</w:t>
      </w:r>
      <w:r>
        <w:t xml:space="preserve">orém, infelizmente, nem sempre os exemplos de vida e práticas sociais de seus seguidores apontam </w:t>
      </w:r>
      <w:r w:rsidR="00CC6140">
        <w:t>à mesma</w:t>
      </w:r>
      <w:r>
        <w:t xml:space="preserve"> proposta.</w:t>
      </w:r>
    </w:p>
    <w:p w14:paraId="4B11BB71" w14:textId="0C43A5A4" w:rsidR="002D79AD" w:rsidRDefault="00E22EF7" w:rsidP="00E065FC">
      <w:pPr>
        <w:pStyle w:val="Corpo"/>
        <w:spacing w:before="120" w:after="240"/>
        <w:jc w:val="both"/>
      </w:pPr>
      <w:r>
        <w:t>Nessa linha, Merton nos inquieta mais</w:t>
      </w:r>
      <w:r w:rsidR="009C6E77">
        <w:t xml:space="preserve"> ainda</w:t>
      </w:r>
      <w:r>
        <w:t>, lembrando</w:t>
      </w:r>
      <w:r w:rsidR="009C6E77">
        <w:t>-nos</w:t>
      </w:r>
      <w:r>
        <w:t xml:space="preserve"> </w:t>
      </w:r>
      <w:r w:rsidR="009C6E77">
        <w:t>d</w:t>
      </w:r>
      <w:r>
        <w:t xml:space="preserve">a </w:t>
      </w:r>
      <w:r w:rsidR="009C6E77">
        <w:t>nossa</w:t>
      </w:r>
      <w:r>
        <w:t xml:space="preserve"> parcela </w:t>
      </w:r>
      <w:r w:rsidR="001B7FC6">
        <w:t xml:space="preserve">mítica, mesmo </w:t>
      </w:r>
      <w:r w:rsidR="009C6E77">
        <w:t xml:space="preserve">que </w:t>
      </w:r>
      <w:r w:rsidR="001B7FC6">
        <w:t xml:space="preserve">racionalmente inconsciente, </w:t>
      </w:r>
      <w:r w:rsidR="009C6E77">
        <w:t>quando nos relaciona</w:t>
      </w:r>
      <w:r w:rsidR="001B7FC6">
        <w:t xml:space="preserve">mos com o outro. Quando </w:t>
      </w:r>
      <w:r w:rsidR="009C6E77">
        <w:t>fazemos parte do universo dos</w:t>
      </w:r>
      <w:r w:rsidR="001B7FC6">
        <w:t xml:space="preserve"> excluídos, buscamos o culto à carga para restabelecermos nossa igualdade humana; quando favorecidos, considerando-nos </w:t>
      </w:r>
      <w:r w:rsidR="009C6E77">
        <w:t xml:space="preserve">“pessoas de </w:t>
      </w:r>
      <w:r w:rsidR="001B7FC6">
        <w:t>bom coração”, nossas práticas</w:t>
      </w:r>
      <w:r w:rsidR="009C6E77">
        <w:t>,</w:t>
      </w:r>
      <w:r w:rsidR="001B7FC6">
        <w:t xml:space="preserve"> na busca do outro</w:t>
      </w:r>
      <w:r w:rsidR="009C6E77">
        <w:t>,</w:t>
      </w:r>
      <w:r w:rsidR="001B7FC6">
        <w:t xml:space="preserve"> </w:t>
      </w:r>
      <w:r w:rsidR="009C6E77">
        <w:t>são</w:t>
      </w:r>
      <w:r w:rsidR="001B7FC6">
        <w:t xml:space="preserve"> feita</w:t>
      </w:r>
      <w:r w:rsidR="009C6E77">
        <w:t>s basicamente por condescendência</w:t>
      </w:r>
      <w:r w:rsidR="001B7FC6">
        <w:t xml:space="preserve"> </w:t>
      </w:r>
      <w:r w:rsidR="009C6E77">
        <w:t>e, no fundo com</w:t>
      </w:r>
      <w:r w:rsidR="001B7FC6">
        <w:t xml:space="preserve"> discriminação</w:t>
      </w:r>
      <w:r w:rsidR="002E4D4E">
        <w:t>, mesmo que de forma</w:t>
      </w:r>
      <w:r w:rsidR="001B7FC6">
        <w:t xml:space="preserve"> inconsciente; quando favorecidos e despreocupados com </w:t>
      </w:r>
      <w:r w:rsidR="002E4D4E">
        <w:t>a condição do</w:t>
      </w:r>
      <w:r w:rsidR="001B7FC6">
        <w:t xml:space="preserve"> pró</w:t>
      </w:r>
      <w:r w:rsidR="002E4D4E">
        <w:t>ximo</w:t>
      </w:r>
      <w:r w:rsidR="001B7FC6">
        <w:t>, chegamos a nos admirar de nós mesmos pelos nosso feitos vitoriosos</w:t>
      </w:r>
      <w:r w:rsidR="002E4D4E">
        <w:t xml:space="preserve"> e de nossas conquistas</w:t>
      </w:r>
      <w:r w:rsidR="001B7FC6">
        <w:t>. Em todas essas situações, mesmo fazendo parte de comunidades vistas como “favorecidas”, socialmente falando, vivemos e agimos de forma mítica e sempre em busca de alguma “carga”. Os próprios movimentos libertários dos oprimidos sociais, nativos, negros, pobres, e diversos outros, normalmente são</w:t>
      </w:r>
      <w:r w:rsidR="002E4D4E">
        <w:t xml:space="preserve"> inadequadamente</w:t>
      </w:r>
      <w:r w:rsidR="001B7FC6">
        <w:t xml:space="preserve"> vistos, por conta de “</w:t>
      </w:r>
      <w:r w:rsidR="001B7FC6" w:rsidRPr="001B7FC6">
        <w:rPr>
          <w:i/>
        </w:rPr>
        <w:t>nossa inabilidade para compreender sua mentalidade</w:t>
      </w:r>
      <w:r w:rsidR="001B7FC6">
        <w:t>” na busca da mobilidade social, resulta</w:t>
      </w:r>
      <w:r w:rsidR="002E4D4E">
        <w:t>ndo</w:t>
      </w:r>
      <w:r w:rsidR="001B7FC6">
        <w:t xml:space="preserve"> em um “</w:t>
      </w:r>
      <w:proofErr w:type="spellStart"/>
      <w:r w:rsidR="001B7FC6" w:rsidRPr="001B7FC6">
        <w:rPr>
          <w:i/>
        </w:rPr>
        <w:t>antimito</w:t>
      </w:r>
      <w:proofErr w:type="spellEnd"/>
      <w:r w:rsidR="001B7FC6" w:rsidRPr="001B7FC6">
        <w:rPr>
          <w:i/>
        </w:rPr>
        <w:t xml:space="preserve"> racista</w:t>
      </w:r>
      <w:r w:rsidR="001B7FC6">
        <w:t>”, em maior ou menor intensidade</w:t>
      </w:r>
      <w:r w:rsidR="002E4D4E">
        <w:t>,</w:t>
      </w:r>
      <w:r w:rsidR="002D79AD">
        <w:t xml:space="preserve"> que, no fundo, representa o repúdio e o descrédito dos apartados na busca de sua identidade, muito </w:t>
      </w:r>
      <w:r w:rsidR="002E4D4E">
        <w:t>por conta de sua não</w:t>
      </w:r>
      <w:r w:rsidR="002D79AD">
        <w:t xml:space="preserve"> adapta</w:t>
      </w:r>
      <w:r w:rsidR="002E4D4E">
        <w:t>ção</w:t>
      </w:r>
      <w:r w:rsidR="002D79AD">
        <w:t xml:space="preserve"> ao nosso mito-sonho. É uma dura constatação!!!</w:t>
      </w:r>
    </w:p>
    <w:p w14:paraId="2EDBDD61" w14:textId="0DF294AD" w:rsidR="00D43C83" w:rsidRDefault="00B10FF3" w:rsidP="00E065FC">
      <w:pPr>
        <w:pStyle w:val="Corpo"/>
        <w:spacing w:before="120" w:after="240"/>
        <w:jc w:val="both"/>
      </w:pPr>
      <w:r>
        <w:t xml:space="preserve">O último ponto levantado pelo autor é a intensão de alguns estudos sobre o culto à carga não </w:t>
      </w:r>
      <w:r w:rsidR="00C30681">
        <w:t>voltada</w:t>
      </w:r>
      <w:r>
        <w:t xml:space="preserve"> </w:t>
      </w:r>
      <w:r w:rsidR="00C30681">
        <w:t>à</w:t>
      </w:r>
      <w:r>
        <w:t xml:space="preserve"> curiosidade ou </w:t>
      </w:r>
      <w:r w:rsidR="00C30681">
        <w:t>à</w:t>
      </w:r>
      <w:r>
        <w:t xml:space="preserve"> exótica realidade encontrada, mas sim </w:t>
      </w:r>
      <w:r w:rsidR="00C30681">
        <w:t>a</w:t>
      </w:r>
      <w:r>
        <w:t>o universal problema de comunicação entre os seres, especialmente entre os povos de distintas culturas. Tal comunicação é tremendamente ruidosa, quando ocorre, muito por conta dos “socialmente desenvolvidos” terem uma grande dificuldade de reconhecer</w:t>
      </w:r>
      <w:r w:rsidR="00BA2A92">
        <w:t>em</w:t>
      </w:r>
      <w:r w:rsidR="00C30681">
        <w:t xml:space="preserve"> a existência</w:t>
      </w:r>
      <w:r>
        <w:t xml:space="preserve"> e de entrar</w:t>
      </w:r>
      <w:r w:rsidR="00BA2A92">
        <w:t>em</w:t>
      </w:r>
      <w:r>
        <w:t xml:space="preserve"> em contato com o que de primitivo e profundo </w:t>
      </w:r>
      <w:r w:rsidR="00C30681">
        <w:t xml:space="preserve">que </w:t>
      </w:r>
      <w:r>
        <w:t>existe em si, gerando uma atitude alienante e</w:t>
      </w:r>
      <w:r w:rsidR="00C30681">
        <w:t>, em muitos casos</w:t>
      </w:r>
      <w:r w:rsidR="00C30681">
        <w:t>,</w:t>
      </w:r>
      <w:r>
        <w:t xml:space="preserve"> quase hostil.</w:t>
      </w:r>
      <w:r w:rsidR="00BA2A92">
        <w:t xml:space="preserve"> Raramente tem sido constatada uma comunicação com base na igualdade moral e na reciprocidade. Pouquíssimas vezes depara</w:t>
      </w:r>
      <w:r w:rsidR="00363730">
        <w:t>mo</w:t>
      </w:r>
      <w:r w:rsidR="00BA2A92">
        <w:t>-</w:t>
      </w:r>
      <w:r w:rsidR="00363730">
        <w:t>nos</w:t>
      </w:r>
      <w:r w:rsidR="00BA2A92">
        <w:t xml:space="preserve"> com relacionamentos entre</w:t>
      </w:r>
      <w:r w:rsidR="00363730">
        <w:t xml:space="preserve"> povos de</w:t>
      </w:r>
      <w:r w:rsidR="00BA2A92">
        <w:t xml:space="preserve"> culturas diferentes </w:t>
      </w:r>
      <w:r w:rsidR="00363730">
        <w:t>nos quais</w:t>
      </w:r>
      <w:r w:rsidR="00BA2A92">
        <w:t xml:space="preserve"> todos acreditam na possibilidade de trocas e ganhos bilaterais. No máximo encontramos posturas piegas de auxílio, muitas das vezes por algum tipo de expiação ou expectativa de ganhos espirituais futuros.</w:t>
      </w:r>
    </w:p>
    <w:p w14:paraId="391F7659" w14:textId="6CB6BE84" w:rsidR="00BA2A92" w:rsidRDefault="00BA2A92" w:rsidP="00E065FC">
      <w:pPr>
        <w:pStyle w:val="Corpo"/>
        <w:spacing w:before="120" w:after="240"/>
        <w:jc w:val="both"/>
      </w:pPr>
      <w:r>
        <w:t xml:space="preserve">Não posso deixar de findar esta resenha sem deixar </w:t>
      </w:r>
      <w:r w:rsidR="003E1E07" w:rsidRPr="003E1E07">
        <w:rPr>
          <w:i/>
        </w:rPr>
        <w:t>ipsis litteris</w:t>
      </w:r>
      <w:r w:rsidR="003E1E07">
        <w:t xml:space="preserve"> uma importante admoestação de Merton a todos nós:</w:t>
      </w:r>
    </w:p>
    <w:p w14:paraId="7BB0A822" w14:textId="698E1913" w:rsidR="00D74D6B" w:rsidRPr="003E1E07" w:rsidRDefault="003E1E07" w:rsidP="003E1E07">
      <w:pPr>
        <w:pStyle w:val="Corpo"/>
        <w:spacing w:before="120" w:after="240"/>
        <w:ind w:left="1134"/>
        <w:jc w:val="both"/>
        <w:rPr>
          <w:sz w:val="24"/>
          <w:szCs w:val="24"/>
        </w:rPr>
      </w:pPr>
      <w:r w:rsidRPr="003E1E07">
        <w:rPr>
          <w:sz w:val="24"/>
          <w:szCs w:val="24"/>
        </w:rPr>
        <w:t xml:space="preserve">Se o nosso mito-sonho ocidental exige que escravizemos espiritualmente os outros a fim de “salvá-los”, não deveríamos nos surpreender que o mito-sonho deles exija que fiquem completamente livres para se salvarem. Mas ambos os mitos-sonhos, do homem branco e do nativo, são apenas expressões parciais e inadequadas de toda verdade. (...) Os dois precisam um do outro para cooperar no empreendimento comum de construir um mundo adequado para a maturidade histórica do homem.   </w:t>
      </w:r>
    </w:p>
    <w:p w14:paraId="3693F106" w14:textId="4956F8A4" w:rsidR="00757A2F" w:rsidRDefault="003E1E07" w:rsidP="00E065FC">
      <w:pPr>
        <w:pStyle w:val="Corpo"/>
        <w:spacing w:before="120" w:after="240"/>
        <w:jc w:val="both"/>
      </w:pPr>
      <w:r>
        <w:t>Um fraterno abraço a todas e todos vocês.</w:t>
      </w:r>
    </w:p>
    <w:p w14:paraId="7ED3284C" w14:textId="2928C682" w:rsidR="00232F85" w:rsidRDefault="003E1E07" w:rsidP="00363730">
      <w:pPr>
        <w:pStyle w:val="Corpo"/>
        <w:spacing w:before="120" w:after="240"/>
        <w:jc w:val="right"/>
      </w:pPr>
      <w:r>
        <w:t>Rev. Frei João Milton.</w:t>
      </w:r>
      <w:bookmarkStart w:id="0" w:name="_GoBack"/>
      <w:bookmarkEnd w:id="0"/>
    </w:p>
    <w:sectPr w:rsidR="00232F85">
      <w:headerReference w:type="default" r:id="rId8"/>
      <w:footerReference w:type="even" r:id="rId9"/>
      <w:footerReference w:type="default" r:id="rId10"/>
      <w:pgSz w:w="11900" w:h="16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C3FA7" w14:textId="77777777" w:rsidR="009C6E77" w:rsidRDefault="009C6E77">
      <w:r>
        <w:separator/>
      </w:r>
    </w:p>
  </w:endnote>
  <w:endnote w:type="continuationSeparator" w:id="0">
    <w:p w14:paraId="6CF3A66D" w14:textId="77777777" w:rsidR="009C6E77" w:rsidRDefault="009C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FAA9" w14:textId="77777777" w:rsidR="009C6E77" w:rsidRDefault="009C6E77" w:rsidP="00714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A3689" w14:textId="77777777" w:rsidR="009C6E77" w:rsidRDefault="009C6E77" w:rsidP="00714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1DE2" w14:textId="77777777" w:rsidR="009C6E77" w:rsidRDefault="009C6E77" w:rsidP="00714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7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F781F" w14:textId="77777777" w:rsidR="009C6E77" w:rsidRDefault="009C6E77" w:rsidP="007140A6">
    <w:pPr>
      <w:pStyle w:val="Cabealhoe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177F" w14:textId="77777777" w:rsidR="009C6E77" w:rsidRDefault="009C6E77">
      <w:r>
        <w:separator/>
      </w:r>
    </w:p>
  </w:footnote>
  <w:footnote w:type="continuationSeparator" w:id="0">
    <w:p w14:paraId="2466A9D1" w14:textId="77777777" w:rsidR="009C6E77" w:rsidRDefault="009C6E77">
      <w:r>
        <w:continuationSeparator/>
      </w:r>
    </w:p>
  </w:footnote>
  <w:footnote w:type="continuationNotice" w:id="1">
    <w:p w14:paraId="7C511F64" w14:textId="77777777" w:rsidR="009C6E77" w:rsidRDefault="009C6E77"/>
  </w:footnote>
  <w:footnote w:id="2">
    <w:p w14:paraId="65E0A67F" w14:textId="5F85F205" w:rsidR="009C6E77" w:rsidRPr="00E065FC" w:rsidRDefault="009C6E77" w:rsidP="00E065FC">
      <w:pPr>
        <w:pStyle w:val="FootnoteText"/>
        <w:spacing w:before="60" w:after="60"/>
        <w:rPr>
          <w:rFonts w:asciiTheme="minorHAnsi" w:hAnsiTheme="minorHAnsi"/>
          <w:sz w:val="20"/>
          <w:szCs w:val="20"/>
          <w:lang w:val="pt-BR"/>
        </w:rPr>
      </w:pPr>
      <w:r w:rsidRPr="00E065FC">
        <w:rPr>
          <w:rStyle w:val="FootnoteReference"/>
          <w:rFonts w:asciiTheme="minorHAnsi" w:hAnsiTheme="minorHAnsi"/>
          <w:sz w:val="20"/>
          <w:szCs w:val="20"/>
          <w:lang w:val="pt-BR"/>
        </w:rPr>
        <w:footnoteRef/>
      </w:r>
      <w:r w:rsidRPr="00E065FC">
        <w:rPr>
          <w:rFonts w:asciiTheme="minorHAnsi" w:hAnsiTheme="minorHAnsi"/>
          <w:sz w:val="20"/>
          <w:szCs w:val="20"/>
          <w:lang w:val="pt-BR"/>
        </w:rPr>
        <w:t xml:space="preserve"> Sétimo e último ensaio da primeira parte do livro </w:t>
      </w:r>
      <w:r w:rsidRPr="00E065FC">
        <w:rPr>
          <w:rFonts w:asciiTheme="minorHAnsi" w:hAnsiTheme="minorHAnsi"/>
          <w:i/>
          <w:sz w:val="20"/>
          <w:szCs w:val="20"/>
          <w:lang w:val="pt-BR"/>
        </w:rPr>
        <w:t>Amor e Vida</w:t>
      </w:r>
      <w:r w:rsidRPr="00E065FC">
        <w:rPr>
          <w:rFonts w:asciiTheme="minorHAnsi" w:hAnsiTheme="minorHAnsi"/>
          <w:sz w:val="20"/>
          <w:szCs w:val="20"/>
          <w:lang w:val="pt-BR"/>
        </w:rPr>
        <w:t xml:space="preserve"> de Thomas Merton. </w:t>
      </w:r>
    </w:p>
  </w:footnote>
  <w:footnote w:id="3">
    <w:p w14:paraId="517AE52D" w14:textId="6A1C0609" w:rsidR="009C6E77" w:rsidRPr="005A4DCF" w:rsidRDefault="009C6E77" w:rsidP="005A4DCF">
      <w:pPr>
        <w:pStyle w:val="FootnoteText"/>
        <w:spacing w:before="60" w:after="60"/>
        <w:jc w:val="both"/>
        <w:rPr>
          <w:rFonts w:asciiTheme="majorHAnsi" w:hAnsiTheme="majorHAnsi"/>
          <w:sz w:val="20"/>
          <w:szCs w:val="20"/>
          <w:lang w:val="en-US"/>
        </w:rPr>
      </w:pPr>
      <w:r w:rsidRPr="005A4DC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A4DCF">
        <w:rPr>
          <w:rFonts w:asciiTheme="majorHAnsi" w:hAnsiTheme="majorHAnsi"/>
          <w:sz w:val="20"/>
          <w:szCs w:val="20"/>
        </w:rPr>
        <w:t xml:space="preserve"> </w:t>
      </w:r>
      <w:r w:rsidRPr="005A4DCF">
        <w:rPr>
          <w:rFonts w:asciiTheme="majorHAnsi" w:hAnsiTheme="majorHAnsi"/>
          <w:sz w:val="20"/>
          <w:szCs w:val="20"/>
        </w:rPr>
        <w:t>AZEVEDO, Tiago. Culto à carga: O nascimento das religiões e a psicologia dos mitos. Disponível em &lt;http://psicoativo.com/2016/04/culto-carga-o-nascimento-das-religioes-e-psicologia-dos-mitos.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A4DCF">
        <w:rPr>
          <w:rFonts w:asciiTheme="majorHAnsi" w:hAnsiTheme="majorHAnsi"/>
          <w:sz w:val="20"/>
          <w:szCs w:val="20"/>
        </w:rPr>
        <w:t>html</w:t>
      </w:r>
      <w:proofErr w:type="spellEnd"/>
      <w:r w:rsidRPr="005A4DCF">
        <w:rPr>
          <w:rFonts w:asciiTheme="majorHAnsi" w:hAnsiTheme="majorHAnsi"/>
          <w:sz w:val="20"/>
          <w:szCs w:val="20"/>
        </w:rPr>
        <w:t xml:space="preserve">&gt;. </w:t>
      </w:r>
      <w:r w:rsidRPr="005A4DCF">
        <w:rPr>
          <w:rFonts w:asciiTheme="majorHAnsi" w:hAnsiTheme="majorHAnsi"/>
          <w:sz w:val="20"/>
          <w:szCs w:val="20"/>
          <w:lang w:val="pt-BR"/>
        </w:rPr>
        <w:t>Acessado e</w:t>
      </w:r>
      <w:r w:rsidRPr="005A4DCF">
        <w:rPr>
          <w:rFonts w:asciiTheme="majorHAnsi" w:hAnsiTheme="majorHAnsi"/>
          <w:sz w:val="20"/>
          <w:szCs w:val="20"/>
        </w:rPr>
        <w:t>m out.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F727" w14:textId="77777777" w:rsidR="009C6E77" w:rsidRDefault="009C6E77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27C"/>
    <w:rsid w:val="001B7FC6"/>
    <w:rsid w:val="00232F85"/>
    <w:rsid w:val="00241C29"/>
    <w:rsid w:val="00266CBF"/>
    <w:rsid w:val="00267D7D"/>
    <w:rsid w:val="00280D47"/>
    <w:rsid w:val="002C1B55"/>
    <w:rsid w:val="002D79AD"/>
    <w:rsid w:val="002E4D4E"/>
    <w:rsid w:val="00363730"/>
    <w:rsid w:val="003E1A96"/>
    <w:rsid w:val="003E1E07"/>
    <w:rsid w:val="003F0E7B"/>
    <w:rsid w:val="00403863"/>
    <w:rsid w:val="004A5999"/>
    <w:rsid w:val="004A5FD1"/>
    <w:rsid w:val="004D00B1"/>
    <w:rsid w:val="004F227C"/>
    <w:rsid w:val="005A4DCF"/>
    <w:rsid w:val="005B0B30"/>
    <w:rsid w:val="00621076"/>
    <w:rsid w:val="00632A32"/>
    <w:rsid w:val="006C4FDB"/>
    <w:rsid w:val="006C5B6E"/>
    <w:rsid w:val="007140A6"/>
    <w:rsid w:val="00742E27"/>
    <w:rsid w:val="00757A2F"/>
    <w:rsid w:val="0080489C"/>
    <w:rsid w:val="00842F7E"/>
    <w:rsid w:val="008A5142"/>
    <w:rsid w:val="0095078D"/>
    <w:rsid w:val="00981F5D"/>
    <w:rsid w:val="00987273"/>
    <w:rsid w:val="00995FCD"/>
    <w:rsid w:val="009C6E77"/>
    <w:rsid w:val="009E13BF"/>
    <w:rsid w:val="00A060F9"/>
    <w:rsid w:val="00A07546"/>
    <w:rsid w:val="00A401BF"/>
    <w:rsid w:val="00AB29CF"/>
    <w:rsid w:val="00AF45A6"/>
    <w:rsid w:val="00B02161"/>
    <w:rsid w:val="00B10FF3"/>
    <w:rsid w:val="00B9000D"/>
    <w:rsid w:val="00BA2A92"/>
    <w:rsid w:val="00BB4BBF"/>
    <w:rsid w:val="00BB7BA0"/>
    <w:rsid w:val="00BF0F01"/>
    <w:rsid w:val="00BF70FD"/>
    <w:rsid w:val="00C30681"/>
    <w:rsid w:val="00C4459E"/>
    <w:rsid w:val="00CC5F27"/>
    <w:rsid w:val="00CC6140"/>
    <w:rsid w:val="00D43C83"/>
    <w:rsid w:val="00D57E57"/>
    <w:rsid w:val="00D66855"/>
    <w:rsid w:val="00D73936"/>
    <w:rsid w:val="00D74D6B"/>
    <w:rsid w:val="00DA77C2"/>
    <w:rsid w:val="00DF018F"/>
    <w:rsid w:val="00DF66F8"/>
    <w:rsid w:val="00E065FC"/>
    <w:rsid w:val="00E22EF7"/>
    <w:rsid w:val="00EA3DBB"/>
    <w:rsid w:val="00EF58E6"/>
    <w:rsid w:val="00F4349F"/>
    <w:rsid w:val="00F54338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F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8"/>
      <w:szCs w:val="28"/>
      <w:u w:color="000000"/>
    </w:rPr>
  </w:style>
  <w:style w:type="paragraph" w:styleId="FootnoteText">
    <w:name w:val="footnote text"/>
    <w:link w:val="FootnoteTextChar"/>
    <w:uiPriority w:val="99"/>
    <w:rPr>
      <w:rFonts w:eastAsia="Times New Roman"/>
      <w:color w:val="000000"/>
      <w:sz w:val="24"/>
      <w:szCs w:val="24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714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A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40A6"/>
  </w:style>
  <w:style w:type="character" w:customStyle="1" w:styleId="FootnoteTextChar">
    <w:name w:val="Footnote Text Char"/>
    <w:basedOn w:val="DefaultParagraphFont"/>
    <w:link w:val="FootnoteText"/>
    <w:uiPriority w:val="99"/>
    <w:rsid w:val="003E1A96"/>
    <w:rPr>
      <w:rFonts w:eastAsia="Times New Roman"/>
      <w:color w:val="000000"/>
      <w:sz w:val="24"/>
      <w:szCs w:val="24"/>
      <w:u w:color="000000"/>
      <w:lang w:val="pt-PT"/>
    </w:rPr>
  </w:style>
  <w:style w:type="character" w:styleId="FootnoteReference">
    <w:name w:val="footnote reference"/>
    <w:basedOn w:val="DefaultParagraphFont"/>
    <w:uiPriority w:val="99"/>
    <w:unhideWhenUsed/>
    <w:rsid w:val="003E1A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7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8"/>
      <w:szCs w:val="28"/>
      <w:u w:color="000000"/>
    </w:rPr>
  </w:style>
  <w:style w:type="paragraph" w:styleId="FootnoteText">
    <w:name w:val="footnote text"/>
    <w:link w:val="FootnoteTextChar"/>
    <w:uiPriority w:val="99"/>
    <w:rPr>
      <w:rFonts w:eastAsia="Times New Roman"/>
      <w:color w:val="000000"/>
      <w:sz w:val="24"/>
      <w:szCs w:val="24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714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A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40A6"/>
  </w:style>
  <w:style w:type="character" w:customStyle="1" w:styleId="FootnoteTextChar">
    <w:name w:val="Footnote Text Char"/>
    <w:basedOn w:val="DefaultParagraphFont"/>
    <w:link w:val="FootnoteText"/>
    <w:uiPriority w:val="99"/>
    <w:rsid w:val="003E1A96"/>
    <w:rPr>
      <w:rFonts w:eastAsia="Times New Roman"/>
      <w:color w:val="000000"/>
      <w:sz w:val="24"/>
      <w:szCs w:val="24"/>
      <w:u w:color="000000"/>
      <w:lang w:val="pt-PT"/>
    </w:rPr>
  </w:style>
  <w:style w:type="character" w:styleId="FootnoteReference">
    <w:name w:val="footnote reference"/>
    <w:basedOn w:val="DefaultParagraphFont"/>
    <w:uiPriority w:val="99"/>
    <w:unhideWhenUsed/>
    <w:rsid w:val="003E1A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7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2216</Words>
  <Characters>12633</Characters>
  <Application>Microsoft Macintosh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Milton Menezes</cp:lastModifiedBy>
  <cp:revision>31</cp:revision>
  <cp:lastPrinted>2017-10-10T14:12:00Z</cp:lastPrinted>
  <dcterms:created xsi:type="dcterms:W3CDTF">2017-10-09T12:21:00Z</dcterms:created>
  <dcterms:modified xsi:type="dcterms:W3CDTF">2017-10-10T19:50:00Z</dcterms:modified>
</cp:coreProperties>
</file>