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4F" w:rsidRDefault="00437F4F" w:rsidP="00B95104">
      <w:pPr>
        <w:jc w:val="center"/>
        <w:rPr>
          <w:rFonts w:ascii="Arial Black" w:hAnsi="Arial Black"/>
        </w:rPr>
      </w:pPr>
      <w:r w:rsidRPr="00437F4F">
        <w:rPr>
          <w:rFonts w:ascii="Arial Black" w:hAnsi="Arial Black"/>
        </w:rPr>
        <w:drawing>
          <wp:inline distT="0" distB="0" distL="0" distR="0" wp14:anchorId="62EC6112" wp14:editId="4EC6A880">
            <wp:extent cx="4274820" cy="2826327"/>
            <wp:effectExtent l="0" t="0" r="0" b="0"/>
            <wp:docPr id="1" name="Imagem 1" descr="Uma imagem contendo pessoa, bolo, pássaro, fren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9487" cy="283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4F0" w:rsidRDefault="00D05A6E" w:rsidP="00A304F0">
      <w:pPr>
        <w:spacing w:before="120"/>
        <w:jc w:val="center"/>
        <w:rPr>
          <w:rFonts w:ascii="Arial Black" w:hAnsi="Arial Black"/>
          <w:lang w:val="x-none"/>
        </w:rPr>
      </w:pPr>
      <w:r w:rsidRPr="008A3EA9">
        <w:rPr>
          <w:rFonts w:ascii="Arial Black" w:hAnsi="Arial Black"/>
        </w:rPr>
        <w:t xml:space="preserve">Que </w:t>
      </w:r>
      <w:r w:rsidR="00437F4F">
        <w:rPr>
          <w:rFonts w:ascii="Arial Black" w:hAnsi="Arial Black"/>
        </w:rPr>
        <w:t>as</w:t>
      </w:r>
      <w:r w:rsidR="00A304F0">
        <w:rPr>
          <w:rFonts w:ascii="Arial Black" w:hAnsi="Arial Black"/>
        </w:rPr>
        <w:t xml:space="preserve"> </w:t>
      </w:r>
      <w:r w:rsidR="00437F4F">
        <w:rPr>
          <w:rFonts w:ascii="Arial Black" w:hAnsi="Arial Black"/>
        </w:rPr>
        <w:t>divinas sementes que existem em n</w:t>
      </w:r>
      <w:r w:rsidR="00437F4F">
        <w:rPr>
          <w:rFonts w:ascii="Arial Black" w:hAnsi="Arial Black"/>
          <w:lang w:val="x-none"/>
        </w:rPr>
        <w:t>ós</w:t>
      </w:r>
    </w:p>
    <w:p w:rsidR="00D05A6E" w:rsidRPr="008A3EA9" w:rsidRDefault="00A304F0" w:rsidP="00A304F0">
      <w:pPr>
        <w:jc w:val="center"/>
        <w:rPr>
          <w:rFonts w:ascii="Arial Black" w:hAnsi="Arial Black"/>
        </w:rPr>
      </w:pPr>
      <w:r>
        <w:rPr>
          <w:rFonts w:ascii="Arial Black" w:hAnsi="Arial Black"/>
          <w:lang w:val="x-none"/>
        </w:rPr>
        <w:t>deem bons frutos</w:t>
      </w:r>
      <w:r w:rsidR="001D4B31">
        <w:rPr>
          <w:rFonts w:ascii="Arial Black" w:hAnsi="Arial Black"/>
        </w:rPr>
        <w:t>.</w:t>
      </w:r>
    </w:p>
    <w:p w:rsidR="00D05A6E" w:rsidRDefault="00D05A6E" w:rsidP="00D05A6E"/>
    <w:p w:rsidR="008A3EA9" w:rsidRDefault="008A3EA9" w:rsidP="00D05A6E"/>
    <w:p w:rsidR="00D05A6E" w:rsidRDefault="00D05A6E" w:rsidP="00D05A6E">
      <w:pPr>
        <w:spacing w:before="120" w:after="240"/>
        <w:jc w:val="both"/>
      </w:pPr>
      <w:r>
        <w:t xml:space="preserve">Irmãs e irmãos </w:t>
      </w:r>
      <w:r w:rsidR="006D5851">
        <w:t>amados</w:t>
      </w:r>
      <w:r>
        <w:t>, que a plena e verdadeira paz esteja</w:t>
      </w:r>
      <w:r w:rsidR="006D5851">
        <w:t xml:space="preserve"> sempre</w:t>
      </w:r>
      <w:r>
        <w:t xml:space="preserve"> com vocês!</w:t>
      </w:r>
    </w:p>
    <w:p w:rsidR="00F95C70" w:rsidRDefault="00D05A6E" w:rsidP="00D05A6E">
      <w:pPr>
        <w:spacing w:before="120" w:after="240"/>
        <w:jc w:val="both"/>
      </w:pPr>
      <w:r>
        <w:t xml:space="preserve">No </w:t>
      </w:r>
      <w:r w:rsidR="006D5851">
        <w:t>d</w:t>
      </w:r>
      <w:r w:rsidR="006D5851">
        <w:rPr>
          <w:lang w:val="x-none"/>
        </w:rPr>
        <w:t>écimo quinto</w:t>
      </w:r>
      <w:r>
        <w:t xml:space="preserve"> </w:t>
      </w:r>
      <w:r w:rsidR="006D5851">
        <w:t>D</w:t>
      </w:r>
      <w:r>
        <w:t>omingo</w:t>
      </w:r>
      <w:r w:rsidR="006D5851">
        <w:t xml:space="preserve"> do Tempo Comum</w:t>
      </w:r>
      <w:r>
        <w:t xml:space="preserve">, </w:t>
      </w:r>
      <w:r w:rsidR="006D5851">
        <w:t>segundo o calend</w:t>
      </w:r>
      <w:r w:rsidR="006D5851">
        <w:rPr>
          <w:lang w:val="x-none"/>
        </w:rPr>
        <w:t>ário litúrgico cristão ocidental (12/7/2020)</w:t>
      </w:r>
      <w:r>
        <w:t xml:space="preserve">, </w:t>
      </w:r>
      <w:r w:rsidR="00F95C70">
        <w:rPr>
          <w:lang w:val="x-none"/>
        </w:rPr>
        <w:t>é-nos indicada</w:t>
      </w:r>
      <w:r>
        <w:t xml:space="preserve"> </w:t>
      </w:r>
      <w:r w:rsidR="006D5851">
        <w:t>par</w:t>
      </w:r>
      <w:r>
        <w:t xml:space="preserve">a </w:t>
      </w:r>
      <w:r w:rsidR="00F95C70">
        <w:t xml:space="preserve">nossa </w:t>
      </w:r>
      <w:r w:rsidR="006D5851">
        <w:t>reflex</w:t>
      </w:r>
      <w:r w:rsidR="006D5851">
        <w:rPr>
          <w:lang w:val="x-none"/>
        </w:rPr>
        <w:t xml:space="preserve">ão a </w:t>
      </w:r>
      <w:r>
        <w:t xml:space="preserve">passagem </w:t>
      </w:r>
      <w:r w:rsidR="00F95C70">
        <w:t xml:space="preserve">narrada por </w:t>
      </w:r>
      <w:r>
        <w:t>Mateus</w:t>
      </w:r>
      <w:r w:rsidR="00F95C70">
        <w:t xml:space="preserve"> na qual </w:t>
      </w:r>
      <w:r>
        <w:t xml:space="preserve">Jesus </w:t>
      </w:r>
      <w:r w:rsidR="00F95C70">
        <w:t>apresenta a seus disc</w:t>
      </w:r>
      <w:r w:rsidR="00F95C70">
        <w:rPr>
          <w:lang w:val="x-none"/>
        </w:rPr>
        <w:t>ípulos, os presentes e os de todos os tempos,</w:t>
      </w:r>
      <w:r>
        <w:t xml:space="preserve"> a parábola do semeador </w:t>
      </w:r>
      <w:r w:rsidR="00F95C70">
        <w:t>que percebe</w:t>
      </w:r>
      <w:r>
        <w:t xml:space="preserve">, ao </w:t>
      </w:r>
      <w:r w:rsidR="00F95C70">
        <w:t>lan</w:t>
      </w:r>
      <w:r w:rsidR="00F95C70">
        <w:rPr>
          <w:lang w:val="x-none"/>
        </w:rPr>
        <w:t xml:space="preserve">çar suas sementes em solos </w:t>
      </w:r>
      <w:r w:rsidR="00F95C70">
        <w:rPr>
          <w:lang w:val="x-none"/>
        </w:rPr>
        <w:t>distintos</w:t>
      </w:r>
      <w:r>
        <w:t>, destinos</w:t>
      </w:r>
      <w:r w:rsidR="00F95C70">
        <w:t xml:space="preserve"> diversos</w:t>
      </w:r>
      <w:r>
        <w:t xml:space="preserve">. </w:t>
      </w:r>
    </w:p>
    <w:p w:rsidR="00D05A6E" w:rsidRDefault="00D05A6E" w:rsidP="00D05A6E">
      <w:pPr>
        <w:spacing w:before="120" w:after="240"/>
        <w:jc w:val="both"/>
      </w:pPr>
      <w:r>
        <w:t>Vamos ler juntos a passagem evangélica citada e refletir sobre ela, trazendo seus ensinamentos para a nossa vida.</w:t>
      </w:r>
    </w:p>
    <w:p w:rsidR="00D05A6E" w:rsidRPr="00D05A6E" w:rsidRDefault="00A304F0" w:rsidP="00240F7F">
      <w:pPr>
        <w:spacing w:before="120" w:after="240"/>
        <w:ind w:left="1134"/>
        <w:jc w:val="both"/>
        <w:rPr>
          <w:sz w:val="24"/>
        </w:rPr>
      </w:pPr>
      <w:r w:rsidRPr="00A304F0">
        <w:rPr>
          <w:sz w:val="24"/>
          <w:vertAlign w:val="superscript"/>
        </w:rPr>
        <w:t>1</w:t>
      </w:r>
      <w:r w:rsidR="00D05A6E" w:rsidRPr="00D05A6E">
        <w:rPr>
          <w:sz w:val="24"/>
        </w:rPr>
        <w:t xml:space="preserve">Naquele dia, saiu Jesus e sentou-se à beira do lago. </w:t>
      </w:r>
      <w:r w:rsidRPr="00A304F0">
        <w:rPr>
          <w:sz w:val="24"/>
          <w:vertAlign w:val="superscript"/>
        </w:rPr>
        <w:t>2</w:t>
      </w:r>
      <w:r w:rsidR="00D05A6E" w:rsidRPr="00D05A6E">
        <w:rPr>
          <w:sz w:val="24"/>
        </w:rPr>
        <w:t xml:space="preserve">Acercou-se dele, porém, uma tal multidão, que precisou entrar numa barca. Nela se assentou, enquanto a multidão ficava à margem. </w:t>
      </w:r>
      <w:r w:rsidRPr="00A304F0">
        <w:rPr>
          <w:sz w:val="24"/>
          <w:vertAlign w:val="superscript"/>
        </w:rPr>
        <w:t>3</w:t>
      </w:r>
      <w:r w:rsidR="00D05A6E" w:rsidRPr="00D05A6E">
        <w:rPr>
          <w:sz w:val="24"/>
        </w:rPr>
        <w:t xml:space="preserve">E seus discursos foram uma série de parábolas. </w:t>
      </w:r>
      <w:r w:rsidRPr="00A304F0">
        <w:rPr>
          <w:sz w:val="24"/>
          <w:vertAlign w:val="superscript"/>
        </w:rPr>
        <w:t>4</w:t>
      </w:r>
      <w:r w:rsidR="00D05A6E" w:rsidRPr="00D05A6E">
        <w:rPr>
          <w:sz w:val="24"/>
        </w:rPr>
        <w:t xml:space="preserve">Disse ele: Um semeador saiu a semear. E, semeando, parte da semente caiu ao longo do caminho; os pássaros vieram e a comeram. </w:t>
      </w:r>
      <w:r w:rsidRPr="00A304F0">
        <w:rPr>
          <w:sz w:val="24"/>
          <w:vertAlign w:val="superscript"/>
        </w:rPr>
        <w:t>5</w:t>
      </w:r>
      <w:r w:rsidR="00D05A6E" w:rsidRPr="00D05A6E">
        <w:rPr>
          <w:sz w:val="24"/>
        </w:rPr>
        <w:t xml:space="preserve">Outra parte caiu em solo pedregoso, onde não havia muita terra, e nasceu logo, porque a terra era pouco profunda. </w:t>
      </w:r>
      <w:r w:rsidRPr="00A304F0">
        <w:rPr>
          <w:sz w:val="24"/>
          <w:vertAlign w:val="superscript"/>
        </w:rPr>
        <w:t>6</w:t>
      </w:r>
      <w:r w:rsidR="00D05A6E" w:rsidRPr="00D05A6E">
        <w:rPr>
          <w:sz w:val="24"/>
        </w:rPr>
        <w:t xml:space="preserve">Logo, porém, que o sol nasceu, queimou-se, por falta de raízes. </w:t>
      </w:r>
      <w:r w:rsidRPr="00A304F0">
        <w:rPr>
          <w:sz w:val="24"/>
          <w:vertAlign w:val="superscript"/>
        </w:rPr>
        <w:t>7</w:t>
      </w:r>
      <w:r w:rsidR="00D05A6E" w:rsidRPr="00D05A6E">
        <w:rPr>
          <w:sz w:val="24"/>
        </w:rPr>
        <w:t xml:space="preserve">Outras sementes caíram entre os espinhos: os espinhos cresceram e as sufocaram. </w:t>
      </w:r>
      <w:r w:rsidRPr="00A304F0">
        <w:rPr>
          <w:sz w:val="24"/>
          <w:vertAlign w:val="superscript"/>
        </w:rPr>
        <w:t>8</w:t>
      </w:r>
      <w:r w:rsidR="00D05A6E" w:rsidRPr="00D05A6E">
        <w:rPr>
          <w:sz w:val="24"/>
        </w:rPr>
        <w:t xml:space="preserve">Outras, enfim, caíram em terra boa: deram frutos, cem por um, sessenta por um, trinta por um. </w:t>
      </w:r>
      <w:r w:rsidRPr="00A304F0">
        <w:rPr>
          <w:sz w:val="24"/>
          <w:vertAlign w:val="superscript"/>
        </w:rPr>
        <w:t>9</w:t>
      </w:r>
      <w:r w:rsidR="00D05A6E" w:rsidRPr="00D05A6E">
        <w:rPr>
          <w:sz w:val="24"/>
        </w:rPr>
        <w:t>Aquele que tem ouvidos, ouça.</w:t>
      </w:r>
      <w:r w:rsidR="00240F7F">
        <w:rPr>
          <w:sz w:val="24"/>
        </w:rPr>
        <w:t xml:space="preserve"> </w:t>
      </w:r>
      <w:r w:rsidR="00240F7F" w:rsidRPr="00240F7F">
        <w:rPr>
          <w:sz w:val="24"/>
          <w:vertAlign w:val="superscript"/>
        </w:rPr>
        <w:t>10</w:t>
      </w:r>
      <w:r w:rsidR="00240F7F" w:rsidRPr="00240F7F">
        <w:rPr>
          <w:sz w:val="24"/>
        </w:rPr>
        <w:t xml:space="preserve">Os discípulos aproximaram-se dele, então, para dizer-lhe: “Por que lhes falas em parábolas?” </w:t>
      </w:r>
      <w:r w:rsidR="00240F7F" w:rsidRPr="00240F7F">
        <w:rPr>
          <w:sz w:val="24"/>
          <w:vertAlign w:val="superscript"/>
        </w:rPr>
        <w:t>11</w:t>
      </w:r>
      <w:r w:rsidR="00240F7F" w:rsidRPr="00240F7F">
        <w:rPr>
          <w:sz w:val="24"/>
        </w:rPr>
        <w:t xml:space="preserve">Respondeu Jesus: “Porque a vós é dado compreender os mistérios do Reino dos Céus, mas a eles não. </w:t>
      </w:r>
      <w:r w:rsidR="00240F7F" w:rsidRPr="00240F7F">
        <w:rPr>
          <w:sz w:val="24"/>
          <w:vertAlign w:val="superscript"/>
        </w:rPr>
        <w:t>12</w:t>
      </w:r>
      <w:r w:rsidR="00240F7F" w:rsidRPr="00240F7F">
        <w:rPr>
          <w:sz w:val="24"/>
        </w:rPr>
        <w:t xml:space="preserve">Ao que tem se lhe dará e terá em abundância, mas ao que não tem, será tirado até mesmo o que tem. </w:t>
      </w:r>
      <w:r w:rsidR="00240F7F" w:rsidRPr="00240F7F">
        <w:rPr>
          <w:sz w:val="24"/>
          <w:vertAlign w:val="superscript"/>
        </w:rPr>
        <w:t>13</w:t>
      </w:r>
      <w:r w:rsidR="00240F7F" w:rsidRPr="00240F7F">
        <w:rPr>
          <w:sz w:val="24"/>
        </w:rPr>
        <w:t xml:space="preserve">Eis </w:t>
      </w:r>
      <w:r w:rsidR="00240F7F" w:rsidRPr="00240F7F">
        <w:rPr>
          <w:sz w:val="24"/>
        </w:rPr>
        <w:t>porque</w:t>
      </w:r>
      <w:r w:rsidR="00240F7F" w:rsidRPr="00240F7F">
        <w:rPr>
          <w:sz w:val="24"/>
        </w:rPr>
        <w:t xml:space="preserve"> lhes falo em parábolas: para que, vendo, não vejam e, ouvindo, não ouçam nem compreendam. </w:t>
      </w:r>
      <w:r w:rsidR="00240F7F" w:rsidRPr="00240F7F">
        <w:rPr>
          <w:sz w:val="24"/>
          <w:vertAlign w:val="superscript"/>
        </w:rPr>
        <w:t>14</w:t>
      </w:r>
      <w:r w:rsidR="00240F7F" w:rsidRPr="00240F7F">
        <w:rPr>
          <w:sz w:val="24"/>
        </w:rPr>
        <w:t xml:space="preserve">Assim se cumpre para eles o que foi dito pelo profeta Isaías: Ouvireis com vossos ouvidos e não entendereis, olhareis com vossos olhos e não </w:t>
      </w:r>
      <w:r w:rsidR="00240F7F" w:rsidRPr="00240F7F">
        <w:rPr>
          <w:sz w:val="24"/>
        </w:rPr>
        <w:lastRenderedPageBreak/>
        <w:t xml:space="preserve">vereis, </w:t>
      </w:r>
      <w:r w:rsidR="00240F7F" w:rsidRPr="00240F7F">
        <w:rPr>
          <w:sz w:val="24"/>
          <w:vertAlign w:val="superscript"/>
        </w:rPr>
        <w:t>15</w:t>
      </w:r>
      <w:r w:rsidR="00240F7F" w:rsidRPr="00240F7F">
        <w:rPr>
          <w:sz w:val="24"/>
        </w:rPr>
        <w:t>porque o coração deste povo se endureceu: taparam os seus ouvidos e fecharam os seus olhos, para que seus olhos não vejam e seus ouvidos não ouçam, nem seu coração compreenda; para que não se convertam e eu os sare (</w:t>
      </w:r>
      <w:proofErr w:type="spellStart"/>
      <w:r w:rsidR="00240F7F" w:rsidRPr="00240F7F">
        <w:rPr>
          <w:sz w:val="24"/>
        </w:rPr>
        <w:t>Is</w:t>
      </w:r>
      <w:proofErr w:type="spellEnd"/>
      <w:r w:rsidR="00240F7F" w:rsidRPr="00240F7F">
        <w:rPr>
          <w:sz w:val="24"/>
        </w:rPr>
        <w:t xml:space="preserve"> 6,9s). </w:t>
      </w:r>
      <w:r w:rsidR="00240F7F" w:rsidRPr="00240F7F">
        <w:rPr>
          <w:sz w:val="24"/>
          <w:vertAlign w:val="superscript"/>
        </w:rPr>
        <w:t>16</w:t>
      </w:r>
      <w:r w:rsidR="00240F7F" w:rsidRPr="00240F7F">
        <w:rPr>
          <w:sz w:val="24"/>
        </w:rPr>
        <w:t xml:space="preserve">Mas, quanto a vós, bem-aventurados os vossos olhos, porque veem! Ditosos os vossos ouvidos, porque ouvem! </w:t>
      </w:r>
      <w:r w:rsidR="00240F7F" w:rsidRPr="00240F7F">
        <w:rPr>
          <w:sz w:val="24"/>
          <w:vertAlign w:val="superscript"/>
        </w:rPr>
        <w:t>17</w:t>
      </w:r>
      <w:r w:rsidR="00240F7F" w:rsidRPr="00240F7F">
        <w:rPr>
          <w:sz w:val="24"/>
        </w:rPr>
        <w:t xml:space="preserve">Eu vos declaro, em verdade: muitos profetas e justos desejaram ver o que vedes e não o viram, ouvir o que ouvis e não ouviram”. </w:t>
      </w:r>
      <w:r w:rsidR="00240F7F" w:rsidRPr="00240F7F">
        <w:rPr>
          <w:sz w:val="24"/>
          <w:vertAlign w:val="superscript"/>
        </w:rPr>
        <w:t>18</w:t>
      </w:r>
      <w:r w:rsidR="00240F7F" w:rsidRPr="00240F7F">
        <w:rPr>
          <w:sz w:val="24"/>
        </w:rPr>
        <w:t xml:space="preserve">“Ouvi, pois, o sentido da pará­bola do semeador: </w:t>
      </w:r>
      <w:r w:rsidR="00240F7F" w:rsidRPr="00240F7F">
        <w:rPr>
          <w:sz w:val="24"/>
          <w:vertAlign w:val="superscript"/>
        </w:rPr>
        <w:t>19</w:t>
      </w:r>
      <w:r w:rsidR="00240F7F" w:rsidRPr="00240F7F">
        <w:rPr>
          <w:sz w:val="24"/>
        </w:rPr>
        <w:t xml:space="preserve">quando um homem ouve a palavra do Reino e não a entende, o Maligno vem e arranca o que foi semea­do no seu coração. Este é aquele que recebeu a semente à beira do caminho. </w:t>
      </w:r>
      <w:r w:rsidR="00240F7F" w:rsidRPr="00240F7F">
        <w:rPr>
          <w:sz w:val="24"/>
          <w:vertAlign w:val="superscript"/>
        </w:rPr>
        <w:t>20</w:t>
      </w:r>
      <w:r w:rsidR="00240F7F" w:rsidRPr="00240F7F">
        <w:rPr>
          <w:sz w:val="24"/>
        </w:rPr>
        <w:t xml:space="preserve">O solo pedregoso em que ela caiu é aquele que acolhe com alegria a palavra ouvida, </w:t>
      </w:r>
      <w:r w:rsidR="00240F7F" w:rsidRPr="00240F7F">
        <w:rPr>
          <w:sz w:val="24"/>
          <w:vertAlign w:val="superscript"/>
        </w:rPr>
        <w:t>21</w:t>
      </w:r>
      <w:r w:rsidR="00240F7F" w:rsidRPr="00240F7F">
        <w:rPr>
          <w:sz w:val="24"/>
        </w:rPr>
        <w:t xml:space="preserve">mas não tem raízes, é inconstante: sobrevindo uma tribulação ou uma perseguição por causa da palavra, logo encontra uma ocasião de queda. </w:t>
      </w:r>
      <w:r w:rsidR="00240F7F" w:rsidRPr="00240F7F">
        <w:rPr>
          <w:sz w:val="24"/>
          <w:vertAlign w:val="superscript"/>
        </w:rPr>
        <w:t>22</w:t>
      </w:r>
      <w:r w:rsidR="00240F7F" w:rsidRPr="00240F7F">
        <w:rPr>
          <w:sz w:val="24"/>
        </w:rPr>
        <w:t xml:space="preserve">O terreno que recebeu a semente entre os espinhos representa aquele que ouviu bem a palavra, mas nele os cuidados do mundo e a sedução das riquezas a sufocam e a tornam infrutuosa. </w:t>
      </w:r>
      <w:r w:rsidR="00240F7F" w:rsidRPr="00240F7F">
        <w:rPr>
          <w:sz w:val="24"/>
          <w:vertAlign w:val="superscript"/>
        </w:rPr>
        <w:t>23</w:t>
      </w:r>
      <w:r w:rsidR="00240F7F" w:rsidRPr="00240F7F">
        <w:rPr>
          <w:sz w:val="24"/>
        </w:rPr>
        <w:t>A terra boa semeada é aquele que ouve a palavra e a compreende, e produz fruto: cem por um, sessenta por um, trinta por um.”</w:t>
      </w:r>
      <w:r w:rsidR="00240F7F">
        <w:rPr>
          <w:sz w:val="24"/>
        </w:rPr>
        <w:t xml:space="preserve"> </w:t>
      </w:r>
      <w:r w:rsidR="00D05A6E" w:rsidRPr="00D05A6E">
        <w:rPr>
          <w:sz w:val="24"/>
        </w:rPr>
        <w:t>(</w:t>
      </w:r>
      <w:proofErr w:type="spellStart"/>
      <w:r w:rsidR="00D05A6E" w:rsidRPr="00D05A6E">
        <w:rPr>
          <w:sz w:val="24"/>
        </w:rPr>
        <w:t>Mt</w:t>
      </w:r>
      <w:proofErr w:type="spellEnd"/>
      <w:r w:rsidR="00D05A6E" w:rsidRPr="00D05A6E">
        <w:rPr>
          <w:sz w:val="24"/>
        </w:rPr>
        <w:t xml:space="preserve"> 13</w:t>
      </w:r>
      <w:r w:rsidR="00F95C70">
        <w:rPr>
          <w:sz w:val="24"/>
        </w:rPr>
        <w:t>,</w:t>
      </w:r>
      <w:r w:rsidR="00D05A6E" w:rsidRPr="00D05A6E">
        <w:rPr>
          <w:sz w:val="24"/>
        </w:rPr>
        <w:t>1-</w:t>
      </w:r>
      <w:r w:rsidR="00240F7F">
        <w:rPr>
          <w:sz w:val="24"/>
        </w:rPr>
        <w:t>23</w:t>
      </w:r>
      <w:r w:rsidR="00D05A6E" w:rsidRPr="00D05A6E">
        <w:rPr>
          <w:sz w:val="24"/>
        </w:rPr>
        <w:t>)</w:t>
      </w:r>
    </w:p>
    <w:p w:rsidR="00C441FA" w:rsidRDefault="00C441FA" w:rsidP="00D05A6E">
      <w:pPr>
        <w:spacing w:before="120" w:after="240"/>
        <w:jc w:val="both"/>
      </w:pPr>
      <w:r>
        <w:t xml:space="preserve">O evangelista Mateus, traz-nos uma sequência de três discursos de Jesus. O primeiro foi o Sermão da Montanha, uma das bases apresentadas pelo Mestre para </w:t>
      </w:r>
      <w:r w:rsidR="00C8189B">
        <w:t>vida cristã</w:t>
      </w:r>
      <w:r>
        <w:t>; o segundo é chamado de Sermão Missionário, ao escolher seus apóstolos e orientá-los, explicitamente, como deve ser o trabalho missionário junto àqueles que desconhecem o caminho do bem</w:t>
      </w:r>
      <w:r w:rsidR="00C8189B">
        <w:t>;</w:t>
      </w:r>
      <w:r>
        <w:t xml:space="preserve"> e o terceiro é visto como a explicação do Reino de Deus por</w:t>
      </w:r>
      <w:r w:rsidR="00A304F0">
        <w:t xml:space="preserve"> meio de sete</w:t>
      </w:r>
      <w:r>
        <w:t xml:space="preserve"> parábolas: a do semeador, sobre a qual refletiremos hoje; a que se refere à separação entre o trigo e o joio; a da semente de mostarda; a do fermento; a do tesouro valioso e escondido no campo; a da pérola de boa qualidade e a da rede de pesca. Mais uma vez vemos o número sete na Sagrada Escritura, trazendo-nos</w:t>
      </w:r>
      <w:r w:rsidR="00A304F0">
        <w:t>, de acordo com a numerologia b</w:t>
      </w:r>
      <w:r w:rsidR="00A304F0">
        <w:rPr>
          <w:lang w:val="x-none"/>
        </w:rPr>
        <w:t>íblica,</w:t>
      </w:r>
      <w:r>
        <w:t xml:space="preserve"> a lógica de um conjunto completo que descortina</w:t>
      </w:r>
      <w:r w:rsidR="00C8189B">
        <w:t>, de forma plena,</w:t>
      </w:r>
      <w:r>
        <w:t xml:space="preserve"> o Reino de Deus</w:t>
      </w:r>
      <w:r w:rsidR="00A304F0">
        <w:t xml:space="preserve"> em nosso meio, independente da tradi</w:t>
      </w:r>
      <w:r w:rsidR="00A304F0">
        <w:rPr>
          <w:lang w:val="x-none"/>
        </w:rPr>
        <w:t>ção religiosa a ser seguida</w:t>
      </w:r>
      <w:r>
        <w:t>.</w:t>
      </w:r>
    </w:p>
    <w:p w:rsidR="00FB39F4" w:rsidRDefault="00A304F0" w:rsidP="00D05A6E">
      <w:pPr>
        <w:spacing w:before="120" w:after="240"/>
        <w:jc w:val="both"/>
      </w:pPr>
      <w:r>
        <w:t xml:space="preserve">Mateus, ao nos apresentar </w:t>
      </w:r>
      <w:r w:rsidR="00C8189B">
        <w:t xml:space="preserve">a </w:t>
      </w:r>
      <w:r w:rsidR="00C441FA">
        <w:t>parábola do semeador</w:t>
      </w:r>
      <w:r w:rsidR="00C8189B">
        <w:t>,</w:t>
      </w:r>
      <w:r w:rsidR="00C441FA">
        <w:t xml:space="preserve"> </w:t>
      </w:r>
      <w:r>
        <w:t>traz-nos</w:t>
      </w:r>
      <w:r w:rsidR="00240F7F">
        <w:t>,</w:t>
      </w:r>
      <w:r>
        <w:t xml:space="preserve"> </w:t>
      </w:r>
      <w:r w:rsidR="00C441FA">
        <w:t xml:space="preserve">além da própria </w:t>
      </w:r>
      <w:r w:rsidR="00C8189B">
        <w:t>parábola</w:t>
      </w:r>
      <w:r w:rsidR="00240F7F">
        <w:t xml:space="preserve"> (vv. 1-9)</w:t>
      </w:r>
      <w:r w:rsidR="00C441FA">
        <w:t xml:space="preserve">, </w:t>
      </w:r>
      <w:r w:rsidR="00C8189B">
        <w:t>a razão de Jesus utilizar</w:t>
      </w:r>
      <w:r w:rsidR="00C441FA">
        <w:t xml:space="preserve"> parábolas em seus ensinamentos</w:t>
      </w:r>
      <w:r w:rsidR="00240F7F">
        <w:t xml:space="preserve"> (vv. 10-17)</w:t>
      </w:r>
      <w:r w:rsidR="00C441FA">
        <w:t xml:space="preserve"> e, na sequência</w:t>
      </w:r>
      <w:r w:rsidR="00C8189B">
        <w:t xml:space="preserve"> (v</w:t>
      </w:r>
      <w:r w:rsidR="00240F7F">
        <w:t>v.</w:t>
      </w:r>
      <w:r w:rsidR="00C8189B">
        <w:t xml:space="preserve"> 18</w:t>
      </w:r>
      <w:r w:rsidR="00240F7F">
        <w:t>-</w:t>
      </w:r>
      <w:r w:rsidR="00C8189B">
        <w:t>23)</w:t>
      </w:r>
      <w:r w:rsidR="00C441FA">
        <w:t xml:space="preserve">, a explicação da parábola </w:t>
      </w:r>
      <w:r>
        <w:t>em tela</w:t>
      </w:r>
      <w:r w:rsidR="00C441FA">
        <w:t>.</w:t>
      </w:r>
    </w:p>
    <w:p w:rsidR="00240F7F" w:rsidRDefault="006C0B4F" w:rsidP="00D05A6E">
      <w:pPr>
        <w:spacing w:before="120" w:after="240"/>
        <w:jc w:val="both"/>
      </w:pPr>
      <w:r>
        <w:t>Podemos encontrar com frequ</w:t>
      </w:r>
      <w:r>
        <w:rPr>
          <w:lang w:val="x-none"/>
        </w:rPr>
        <w:t xml:space="preserve">ência </w:t>
      </w:r>
      <w:r>
        <w:t>n</w:t>
      </w:r>
      <w:r w:rsidR="00FB39F4">
        <w:t>o</w:t>
      </w:r>
      <w:r>
        <w:t>s textos</w:t>
      </w:r>
      <w:r w:rsidR="00FB39F4">
        <w:t xml:space="preserve"> juda</w:t>
      </w:r>
      <w:r>
        <w:t>icos</w:t>
      </w:r>
      <w:r w:rsidR="00FB39F4">
        <w:t xml:space="preserve">, além de </w:t>
      </w:r>
      <w:r>
        <w:t>diversos outros escritos ao longo do tempo</w:t>
      </w:r>
      <w:r w:rsidR="00FB39F4">
        <w:t xml:space="preserve">, </w:t>
      </w:r>
      <w:r>
        <w:t>a utiliza</w:t>
      </w:r>
      <w:r>
        <w:rPr>
          <w:lang w:val="x-none"/>
        </w:rPr>
        <w:t>ção de</w:t>
      </w:r>
      <w:r w:rsidR="00FB39F4">
        <w:t xml:space="preserve"> parábolas</w:t>
      </w:r>
      <w:r>
        <w:t xml:space="preserve"> que se referem </w:t>
      </w:r>
      <w:r>
        <w:rPr>
          <w:lang w:val="x-none"/>
        </w:rPr>
        <w:t>a práticas cotidianas</w:t>
      </w:r>
      <w:r w:rsidR="00FB39F4">
        <w:t xml:space="preserve">, na busca de se apresentar lições, didaticamente descortinadas, por meio de analogias. As parábolas apresentadas por Jesus destacam-se pela sua simplicidade, pelo vínculo de seu conteúdo </w:t>
      </w:r>
      <w:r>
        <w:t>com o dia-a-dia</w:t>
      </w:r>
      <w:r w:rsidR="00FB39F4">
        <w:t xml:space="preserve"> das pessoas, uma forma clara e pedagógica de apresentar seus ensinamentos</w:t>
      </w:r>
      <w:r w:rsidR="00C8189B">
        <w:t>, independentemente do</w:t>
      </w:r>
      <w:r w:rsidR="00FB39F4">
        <w:t xml:space="preserve"> grau de instrução</w:t>
      </w:r>
      <w:r w:rsidR="00C8189B">
        <w:t xml:space="preserve"> d</w:t>
      </w:r>
      <w:r>
        <w:t>os</w:t>
      </w:r>
      <w:r w:rsidR="00C8189B">
        <w:t xml:space="preserve"> </w:t>
      </w:r>
      <w:r>
        <w:t>ouvintes</w:t>
      </w:r>
      <w:r w:rsidR="00FB39F4">
        <w:t xml:space="preserve">. </w:t>
      </w:r>
    </w:p>
    <w:p w:rsidR="005B5E6A" w:rsidRDefault="00240F7F" w:rsidP="00D05A6E">
      <w:pPr>
        <w:spacing w:before="120" w:after="240"/>
        <w:jc w:val="both"/>
      </w:pPr>
      <w:r>
        <w:t>Ocorre que, em determinado ponto na narrativa de Mateus, Jesus destaca a distinta capacidade de apropria</w:t>
      </w:r>
      <w:r>
        <w:rPr>
          <w:lang w:val="x-none"/>
        </w:rPr>
        <w:t>ção de seus ensinamentos pelos seus ouvintes próximos, chamando a atenção</w:t>
      </w:r>
      <w:r w:rsidR="0010744A">
        <w:rPr>
          <w:lang w:val="x-none"/>
        </w:rPr>
        <w:t xml:space="preserve"> para a dificuldade d</w:t>
      </w:r>
      <w:r>
        <w:rPr>
          <w:lang w:val="x-none"/>
        </w:rPr>
        <w:t>os demais</w:t>
      </w:r>
      <w:r w:rsidR="0010744A">
        <w:rPr>
          <w:lang w:val="x-none"/>
        </w:rPr>
        <w:t xml:space="preserve"> em</w:t>
      </w:r>
      <w:r>
        <w:rPr>
          <w:lang w:val="x-none"/>
        </w:rPr>
        <w:t xml:space="preserve"> compreen</w:t>
      </w:r>
      <w:r w:rsidR="0010744A">
        <w:rPr>
          <w:lang w:val="x-none"/>
        </w:rPr>
        <w:t>der</w:t>
      </w:r>
      <w:r>
        <w:rPr>
          <w:lang w:val="x-none"/>
        </w:rPr>
        <w:t xml:space="preserve"> os mistérios do Reino (v. 11)</w:t>
      </w:r>
      <w:r w:rsidR="0010744A">
        <w:rPr>
          <w:lang w:val="x-none"/>
        </w:rPr>
        <w:t>.</w:t>
      </w:r>
      <w:r>
        <w:rPr>
          <w:lang w:val="x-none"/>
        </w:rPr>
        <w:t xml:space="preserve"> </w:t>
      </w:r>
      <w:r w:rsidR="006C0B4F">
        <w:t>Cremos que, d</w:t>
      </w:r>
      <w:r w:rsidR="00FB39F4">
        <w:t xml:space="preserve">iferentemente do que </w:t>
      </w:r>
      <w:r w:rsidR="006C0B4F">
        <w:t>muitos advogam</w:t>
      </w:r>
      <w:r w:rsidR="00FB39F4">
        <w:t xml:space="preserve">, a </w:t>
      </w:r>
      <w:r w:rsidR="00FB39F4">
        <w:lastRenderedPageBreak/>
        <w:t>utilização de parábolas por Cristo Jesus não foi um</w:t>
      </w:r>
      <w:r w:rsidR="006C0B4F">
        <w:t>a</w:t>
      </w:r>
      <w:r w:rsidR="00FB39F4">
        <w:t xml:space="preserve"> </w:t>
      </w:r>
      <w:r w:rsidR="006C0B4F">
        <w:t>forma</w:t>
      </w:r>
      <w:r w:rsidR="00FB39F4">
        <w:t xml:space="preserve"> de velar, de camuflar, de esconder </w:t>
      </w:r>
      <w:r w:rsidR="00C8189B">
        <w:t>seus ensinos,</w:t>
      </w:r>
      <w:r w:rsidR="00FB39F4">
        <w:t xml:space="preserve"> revela</w:t>
      </w:r>
      <w:r w:rsidR="00C8189B">
        <w:t>ndo-os</w:t>
      </w:r>
      <w:r w:rsidR="00FB39F4">
        <w:t xml:space="preserve"> </w:t>
      </w:r>
      <w:r w:rsidR="006C0B4F">
        <w:t xml:space="preserve">apenas </w:t>
      </w:r>
      <w:r w:rsidR="00FB39F4">
        <w:t xml:space="preserve">para alguns </w:t>
      </w:r>
      <w:r w:rsidR="00C8189B">
        <w:t>poucos escolhidos</w:t>
      </w:r>
      <w:r w:rsidR="00FB39F4">
        <w:t xml:space="preserve">. Foi, sim, uma forma de clarear algo infinito e </w:t>
      </w:r>
      <w:r w:rsidR="005B5E6A">
        <w:t xml:space="preserve">não compreensível </w:t>
      </w:r>
      <w:r w:rsidR="00FB39F4">
        <w:t>para nós humanos</w:t>
      </w:r>
      <w:r w:rsidR="005B5E6A">
        <w:t>, um</w:t>
      </w:r>
      <w:r w:rsidR="006C0B4F">
        <w:t>a forma</w:t>
      </w:r>
      <w:r w:rsidR="005B5E6A">
        <w:t xml:space="preserve"> de explicar o Reino que se encontra presente em nosso meio e que não o compreendemos e, muitas vezes, sequer o reconhecemos</w:t>
      </w:r>
      <w:r w:rsidR="00C8189B">
        <w:t>, tendo em vista nossa limitação</w:t>
      </w:r>
      <w:r w:rsidR="006C0B4F">
        <w:t xml:space="preserve"> humana</w:t>
      </w:r>
      <w:r w:rsidR="005B5E6A">
        <w:t>.</w:t>
      </w:r>
    </w:p>
    <w:p w:rsidR="00F92FFE" w:rsidRDefault="006C0B4F" w:rsidP="00D25C35">
      <w:pPr>
        <w:spacing w:before="120" w:after="240"/>
        <w:jc w:val="both"/>
      </w:pPr>
      <w:r>
        <w:t>O</w:t>
      </w:r>
      <w:r w:rsidR="00C8189B">
        <w:t xml:space="preserve"> Deus</w:t>
      </w:r>
      <w:r>
        <w:t xml:space="preserve"> que cremos, pleno de </w:t>
      </w:r>
      <w:r w:rsidR="005B5E6A">
        <w:t>amor e u</w:t>
      </w:r>
      <w:r w:rsidR="004E01D5">
        <w:t>niversal</w:t>
      </w:r>
      <w:r>
        <w:t>idade</w:t>
      </w:r>
      <w:r w:rsidR="004E01D5">
        <w:t xml:space="preserve">, justo e inclusivo, </w:t>
      </w:r>
      <w:r w:rsidR="0010744A">
        <w:t>certamente n</w:t>
      </w:r>
      <w:r w:rsidR="0010744A">
        <w:rPr>
          <w:lang w:val="x-none"/>
        </w:rPr>
        <w:t xml:space="preserve">ão </w:t>
      </w:r>
      <w:r w:rsidR="005B5E6A">
        <w:t>utiliza</w:t>
      </w:r>
      <w:r>
        <w:t>ria</w:t>
      </w:r>
      <w:r w:rsidR="005B5E6A">
        <w:t xml:space="preserve"> </w:t>
      </w:r>
      <w:r>
        <w:t xml:space="preserve">distintos </w:t>
      </w:r>
      <w:r w:rsidR="005B5E6A">
        <w:t xml:space="preserve">meios de comunicação para </w:t>
      </w:r>
      <w:r w:rsidR="0010744A">
        <w:t xml:space="preserve">alguns </w:t>
      </w:r>
      <w:r w:rsidR="005B5E6A">
        <w:t>escolhidos</w:t>
      </w:r>
      <w:r>
        <w:t>,</w:t>
      </w:r>
      <w:r w:rsidR="005B5E6A">
        <w:t xml:space="preserve"> </w:t>
      </w:r>
      <w:r w:rsidR="00C8189B">
        <w:t xml:space="preserve">com o intuito de excluir </w:t>
      </w:r>
      <w:r w:rsidR="0010744A">
        <w:t>os demais</w:t>
      </w:r>
      <w:r>
        <w:t xml:space="preserve"> de tais ensinamentos</w:t>
      </w:r>
      <w:r w:rsidR="0010744A">
        <w:t>.</w:t>
      </w:r>
      <w:r>
        <w:t xml:space="preserve"> </w:t>
      </w:r>
      <w:r w:rsidR="0010744A">
        <w:t>Acreditamos que tal processo instrucional foi utilizado de</w:t>
      </w:r>
      <w:r w:rsidR="00C8189B">
        <w:t xml:space="preserve"> forma di</w:t>
      </w:r>
      <w:r w:rsidR="0010744A">
        <w:t>stinta</w:t>
      </w:r>
      <w:r w:rsidR="00C8189B">
        <w:t xml:space="preserve"> </w:t>
      </w:r>
      <w:r w:rsidR="0010744A">
        <w:t>entre as</w:t>
      </w:r>
      <w:r w:rsidR="00C8189B">
        <w:t xml:space="preserve"> pessoas</w:t>
      </w:r>
      <w:r w:rsidR="0010744A">
        <w:t>, dependendo</w:t>
      </w:r>
      <w:r w:rsidR="00C8189B">
        <w:t xml:space="preserve"> </w:t>
      </w:r>
      <w:r w:rsidR="0010744A">
        <w:t>do</w:t>
      </w:r>
      <w:r>
        <w:t xml:space="preserve"> n</w:t>
      </w:r>
      <w:r>
        <w:rPr>
          <w:lang w:val="x-none"/>
        </w:rPr>
        <w:t>íve</w:t>
      </w:r>
      <w:r w:rsidR="0010744A">
        <w:rPr>
          <w:lang w:val="x-none"/>
        </w:rPr>
        <w:t>l</w:t>
      </w:r>
      <w:r>
        <w:rPr>
          <w:lang w:val="x-none"/>
        </w:rPr>
        <w:t xml:space="preserve"> de evolução</w:t>
      </w:r>
      <w:r w:rsidR="00240F7F">
        <w:rPr>
          <w:lang w:val="x-none"/>
        </w:rPr>
        <w:t xml:space="preserve"> espiritual</w:t>
      </w:r>
      <w:r w:rsidR="0010744A">
        <w:rPr>
          <w:lang w:val="x-none"/>
        </w:rPr>
        <w:t xml:space="preserve"> de cada um</w:t>
      </w:r>
      <w:r w:rsidR="00C8189B">
        <w:t xml:space="preserve">, respeitando </w:t>
      </w:r>
      <w:r w:rsidR="0010744A">
        <w:t xml:space="preserve">assim </w:t>
      </w:r>
      <w:r w:rsidR="00C8189B">
        <w:t>a própria heterogeneidade da condição</w:t>
      </w:r>
      <w:r w:rsidR="004E01D5">
        <w:t xml:space="preserve"> </w:t>
      </w:r>
      <w:r w:rsidR="00C8189B">
        <w:t>humana</w:t>
      </w:r>
      <w:r w:rsidR="0010744A">
        <w:t>.</w:t>
      </w:r>
    </w:p>
    <w:p w:rsidR="005B5E6A" w:rsidRDefault="005B5E6A" w:rsidP="00D25C35">
      <w:pPr>
        <w:spacing w:before="120" w:after="240"/>
        <w:jc w:val="both"/>
      </w:pPr>
      <w:r>
        <w:t xml:space="preserve">É claro que o livre arbítrio, tão divinamente respeitado em cada ser humano, faz com que aceitemos ou não as suas palavras, até mesmo para que </w:t>
      </w:r>
      <w:r w:rsidR="0010744A">
        <w:t xml:space="preserve">nos preparemos para </w:t>
      </w:r>
      <w:r>
        <w:t>compreend</w:t>
      </w:r>
      <w:r w:rsidR="0010744A">
        <w:t>e-las</w:t>
      </w:r>
      <w:r>
        <w:t>, inclui</w:t>
      </w:r>
      <w:r w:rsidR="0010744A">
        <w:t>ndo</w:t>
      </w:r>
      <w:r>
        <w:t xml:space="preserve"> alguns e exclui</w:t>
      </w:r>
      <w:r w:rsidR="0010744A">
        <w:t>ndo</w:t>
      </w:r>
      <w:r>
        <w:t xml:space="preserve"> outros</w:t>
      </w:r>
      <w:r w:rsidR="00F92FFE">
        <w:t xml:space="preserve"> </w:t>
      </w:r>
      <w:r w:rsidR="0010744A">
        <w:t>do universo compreens</w:t>
      </w:r>
      <w:r w:rsidR="0010744A">
        <w:rPr>
          <w:lang w:val="x-none"/>
        </w:rPr>
        <w:t xml:space="preserve">ível </w:t>
      </w:r>
      <w:r w:rsidR="00F92FFE">
        <w:t>d</w:t>
      </w:r>
      <w:r w:rsidR="0010744A">
        <w:t>o</w:t>
      </w:r>
      <w:r w:rsidR="00F92FFE">
        <w:t xml:space="preserve"> Reino</w:t>
      </w:r>
      <w:r w:rsidR="0010744A">
        <w:t>, a depender de nosso crescimento espiritual</w:t>
      </w:r>
      <w:r>
        <w:t xml:space="preserve">. Por isso, as parábolas eram </w:t>
      </w:r>
      <w:r w:rsidR="00F92FFE">
        <w:t xml:space="preserve">um </w:t>
      </w:r>
      <w:r>
        <w:t xml:space="preserve">meio de dar clareza aos seus ensinamentos, de decodificar algo que, pela compreensão humana, dificilmente seria apreendido. </w:t>
      </w:r>
      <w:r w:rsidR="00D25C35">
        <w:t>Não nos esqueçamos das palavras do próprio Jesus, ao responder ao sumo sacerdo</w:t>
      </w:r>
      <w:r w:rsidR="00F92FFE">
        <w:t>te sobre seus ensinamentos</w:t>
      </w:r>
      <w:r w:rsidR="00D25C35">
        <w:t xml:space="preserve">: “Eu tenho </w:t>
      </w:r>
      <w:r w:rsidR="00D25C35">
        <w:rPr>
          <w:i/>
        </w:rPr>
        <w:t>f</w:t>
      </w:r>
      <w:r w:rsidR="00D25C35" w:rsidRPr="00D25C35">
        <w:rPr>
          <w:i/>
        </w:rPr>
        <w:t>al</w:t>
      </w:r>
      <w:r w:rsidR="00D25C35">
        <w:rPr>
          <w:i/>
        </w:rPr>
        <w:t>ado</w:t>
      </w:r>
      <w:r w:rsidR="00D25C35" w:rsidRPr="00D25C35">
        <w:rPr>
          <w:i/>
        </w:rPr>
        <w:t xml:space="preserve"> ao mundo</w:t>
      </w:r>
      <w:r w:rsidR="00D25C35">
        <w:rPr>
          <w:i/>
        </w:rPr>
        <w:t xml:space="preserve"> claramente</w:t>
      </w:r>
      <w:r w:rsidR="00D25C35" w:rsidRPr="00D25C35">
        <w:rPr>
          <w:i/>
        </w:rPr>
        <w:t xml:space="preserve">. </w:t>
      </w:r>
      <w:r w:rsidR="00D25C35">
        <w:rPr>
          <w:i/>
        </w:rPr>
        <w:t>Eu sempre e</w:t>
      </w:r>
      <w:r w:rsidR="00D25C35" w:rsidRPr="00D25C35">
        <w:rPr>
          <w:i/>
        </w:rPr>
        <w:t xml:space="preserve">nsinei na sinagoga e no </w:t>
      </w:r>
      <w:r w:rsidR="00D25C35">
        <w:rPr>
          <w:i/>
        </w:rPr>
        <w:t>T</w:t>
      </w:r>
      <w:r w:rsidR="00D25C35" w:rsidRPr="00D25C35">
        <w:rPr>
          <w:i/>
        </w:rPr>
        <w:t xml:space="preserve">emplo, onde </w:t>
      </w:r>
      <w:r w:rsidR="00D25C35">
        <w:rPr>
          <w:i/>
        </w:rPr>
        <w:t xml:space="preserve">todos os judeus </w:t>
      </w:r>
      <w:r w:rsidR="00D25C35" w:rsidRPr="00D25C35">
        <w:rPr>
          <w:i/>
        </w:rPr>
        <w:t>se reúnem</w:t>
      </w:r>
      <w:r w:rsidR="00D25C35">
        <w:rPr>
          <w:i/>
        </w:rPr>
        <w:t>.</w:t>
      </w:r>
      <w:r w:rsidR="004E01D5">
        <w:rPr>
          <w:i/>
        </w:rPr>
        <w:t xml:space="preserve"> </w:t>
      </w:r>
      <w:r w:rsidR="00D25C35">
        <w:rPr>
          <w:i/>
        </w:rPr>
        <w:t>Não falei</w:t>
      </w:r>
      <w:r w:rsidR="00D25C35" w:rsidRPr="00D25C35">
        <w:rPr>
          <w:i/>
        </w:rPr>
        <w:t xml:space="preserve"> nada </w:t>
      </w:r>
      <w:r w:rsidR="00D25C35">
        <w:rPr>
          <w:i/>
        </w:rPr>
        <w:t>em segredo</w:t>
      </w:r>
      <w:r w:rsidR="00D25C35">
        <w:t>” (Jo 18:20).</w:t>
      </w:r>
    </w:p>
    <w:p w:rsidR="00D25C35" w:rsidRDefault="00D25C35" w:rsidP="00D05A6E">
      <w:pPr>
        <w:spacing w:before="120" w:after="240"/>
        <w:jc w:val="both"/>
      </w:pPr>
      <w:r>
        <w:t xml:space="preserve">Quando Jesus disse aos apóstolos que eles compreendiam os mistérios do Reino dos céus, sobre a realidade divina na terra, </w:t>
      </w:r>
      <w:r w:rsidR="00866702">
        <w:t>necessitando, assim, explic</w:t>
      </w:r>
      <w:r w:rsidR="00F92FFE">
        <w:t>á</w:t>
      </w:r>
      <w:r w:rsidR="00866702">
        <w:t xml:space="preserve">-la por parábolas aos demais, </w:t>
      </w:r>
      <w:r>
        <w:t xml:space="preserve">Ele não estava mostrando que os </w:t>
      </w:r>
      <w:r w:rsidR="00F92FFE">
        <w:t>seus</w:t>
      </w:r>
      <w:r>
        <w:t xml:space="preserve"> segui</w:t>
      </w:r>
      <w:r w:rsidR="00F92FFE">
        <w:t>dores</w:t>
      </w:r>
      <w:r>
        <w:t xml:space="preserve"> mais </w:t>
      </w:r>
      <w:r w:rsidR="00F92FFE">
        <w:t>próximos</w:t>
      </w:r>
      <w:r>
        <w:t xml:space="preserve"> eram superiores ou especiais. Apenas eram pessoas que mais rapidamente abriram-se para a verdade, o que não quer dizer que </w:t>
      </w:r>
      <w:r w:rsidR="00866702">
        <w:t xml:space="preserve">se </w:t>
      </w:r>
      <w:r w:rsidR="00F92FFE">
        <w:t>tornaram santos e perfeitos</w:t>
      </w:r>
      <w:r w:rsidR="004E01D5">
        <w:t xml:space="preserve"> </w:t>
      </w:r>
      <w:r w:rsidR="00866702">
        <w:t xml:space="preserve">de imediato, </w:t>
      </w:r>
      <w:r>
        <w:t xml:space="preserve">pois até Simão Pedro, líder escolhido pelo Mestre para conduzir seu rebanho após sua partida, negou Jesus por três vezes. Apenas quando </w:t>
      </w:r>
      <w:r w:rsidR="004C5B71">
        <w:t xml:space="preserve">permitimos ser </w:t>
      </w:r>
      <w:r>
        <w:t xml:space="preserve">conduzidos pelo Espírito </w:t>
      </w:r>
      <w:r w:rsidR="004C5B71">
        <w:t>de Deus</w:t>
      </w:r>
      <w:r>
        <w:t xml:space="preserve"> é que somos capazes de reconhecer e compree</w:t>
      </w:r>
      <w:r w:rsidR="00866702">
        <w:t xml:space="preserve">nder, plenamente, a </w:t>
      </w:r>
      <w:r w:rsidR="004C5B71">
        <w:t>P</w:t>
      </w:r>
      <w:r w:rsidR="00866702">
        <w:t xml:space="preserve">alavra </w:t>
      </w:r>
      <w:r w:rsidR="004C5B71">
        <w:t>divina</w:t>
      </w:r>
      <w:r>
        <w:t xml:space="preserve">, a sua </w:t>
      </w:r>
      <w:r w:rsidR="004C5B71">
        <w:t>V</w:t>
      </w:r>
      <w:r>
        <w:t>erdade e</w:t>
      </w:r>
      <w:r w:rsidR="004C5B71">
        <w:t xml:space="preserve"> at</w:t>
      </w:r>
      <w:r w:rsidR="004C5B71">
        <w:rPr>
          <w:lang w:val="x-none"/>
        </w:rPr>
        <w:t>é mesmo</w:t>
      </w:r>
      <w:r>
        <w:t xml:space="preserve"> a sua presença em nós.</w:t>
      </w:r>
      <w:r w:rsidR="00600312">
        <w:t xml:space="preserve"> Por isso, Jesus exorta-nos a necessidade de ouvirmos seus ensinamentos com o coração e não apenas com os ouvidos.</w:t>
      </w:r>
      <w:r w:rsidR="004E01D5">
        <w:t xml:space="preserve"> </w:t>
      </w:r>
      <w:r w:rsidR="005B5E6A">
        <w:t>E exatamente quando falamos no livre arbítrio é que nos inserimos na parábola aqui refletida, a parábola do semeador.</w:t>
      </w:r>
    </w:p>
    <w:p w:rsidR="00F92FFE" w:rsidRDefault="00866702" w:rsidP="00D05A6E">
      <w:pPr>
        <w:spacing w:before="120" w:after="240"/>
        <w:jc w:val="both"/>
      </w:pPr>
      <w:r>
        <w:t xml:space="preserve">Jesus encontrava-se sentado em uma barca, a beira do Lago de </w:t>
      </w:r>
      <w:proofErr w:type="spellStart"/>
      <w:r>
        <w:t>Genesaré</w:t>
      </w:r>
      <w:proofErr w:type="spellEnd"/>
      <w:r>
        <w:t>, conhecido como Mar da Galiléia, diante da multidão que aguardava ávida pelos seus ensinamentos, mesmo sem ter a noção de sua grandiosidade e d</w:t>
      </w:r>
      <w:r w:rsidR="00293077">
        <w:t>a</w:t>
      </w:r>
      <w:r>
        <w:t xml:space="preserve"> </w:t>
      </w:r>
      <w:r w:rsidR="00293077">
        <w:t xml:space="preserve">riqueza e profundidade de </w:t>
      </w:r>
      <w:r>
        <w:t>suas palavras. Esperavam a salvação</w:t>
      </w:r>
      <w:r w:rsidR="00F92FFE">
        <w:t xml:space="preserve"> da carne</w:t>
      </w:r>
      <w:r>
        <w:t xml:space="preserve">, a liberdade de sua </w:t>
      </w:r>
      <w:r>
        <w:lastRenderedPageBreak/>
        <w:t>miséria, de sua pobreza, de sua escravidão, acreditando que aquele que</w:t>
      </w:r>
      <w:r w:rsidR="00F92FFE">
        <w:t xml:space="preserve"> os</w:t>
      </w:r>
      <w:r>
        <w:t xml:space="preserve"> ensinava poderia </w:t>
      </w:r>
      <w:proofErr w:type="spellStart"/>
      <w:r>
        <w:t>lançar-lhes</w:t>
      </w:r>
      <w:proofErr w:type="spellEnd"/>
      <w:r>
        <w:t xml:space="preserve"> orientaç</w:t>
      </w:r>
      <w:r w:rsidR="00F92FFE">
        <w:t>ões de libertação e realização.</w:t>
      </w:r>
    </w:p>
    <w:p w:rsidR="00D05A6E" w:rsidRDefault="00866702" w:rsidP="00D05A6E">
      <w:pPr>
        <w:spacing w:before="120" w:after="240"/>
        <w:jc w:val="both"/>
      </w:pPr>
      <w:r>
        <w:t>Aproveitando o ambiente, a realidade cotidiana, Jesus trouxe aos seus ouvintes</w:t>
      </w:r>
      <w:r w:rsidR="00293077">
        <w:t>, e a toda humanidade,</w:t>
      </w:r>
      <w:r>
        <w:t xml:space="preserve"> a prática do semear, </w:t>
      </w:r>
      <w:r w:rsidR="00E1084E">
        <w:t>situação</w:t>
      </w:r>
      <w:r>
        <w:t xml:space="preserve"> que, certamente, </w:t>
      </w:r>
      <w:r w:rsidR="00E1084E">
        <w:t xml:space="preserve">poderia ser visualizada </w:t>
      </w:r>
      <w:r w:rsidR="00293077">
        <w:t>por todas e todos presentes</w:t>
      </w:r>
      <w:r>
        <w:t xml:space="preserve"> e, bem possivelmente, muitos dos que </w:t>
      </w:r>
      <w:r w:rsidR="00F92FFE">
        <w:t xml:space="preserve">ali </w:t>
      </w:r>
      <w:r>
        <w:t xml:space="preserve">estavam </w:t>
      </w:r>
      <w:r w:rsidR="00F92FFE">
        <w:t>já</w:t>
      </w:r>
      <w:r>
        <w:t xml:space="preserve"> o tinham feito diversas vezes em sua vida diária.</w:t>
      </w:r>
      <w:r w:rsidR="004E01D5">
        <w:t xml:space="preserve"> </w:t>
      </w:r>
      <w:r w:rsidR="00F92FFE">
        <w:t>D</w:t>
      </w:r>
      <w:r w:rsidR="00600312">
        <w:t>essa forma, lança a sua palavra, tal qual semente, assim como dizia</w:t>
      </w:r>
      <w:r w:rsidR="00E1084E">
        <w:t xml:space="preserve"> em seu ensinamento</w:t>
      </w:r>
      <w:r w:rsidR="00600312">
        <w:t>.</w:t>
      </w:r>
    </w:p>
    <w:p w:rsidR="00B935DD" w:rsidRDefault="00600312" w:rsidP="00D05A6E">
      <w:pPr>
        <w:spacing w:before="120" w:after="240"/>
        <w:jc w:val="both"/>
      </w:pPr>
      <w:r>
        <w:t>Inici</w:t>
      </w:r>
      <w:r w:rsidR="002034B2">
        <w:t>e</w:t>
      </w:r>
      <w:r>
        <w:t xml:space="preserve">mos com a identificação da semente – a palavra de Deus. </w:t>
      </w:r>
      <w:r w:rsidR="002034B2">
        <w:t xml:space="preserve">A divina </w:t>
      </w:r>
      <w:r>
        <w:t>Palavra</w:t>
      </w:r>
      <w:r w:rsidR="002034B2">
        <w:t>, em que pese as diversas interpreta</w:t>
      </w:r>
      <w:r w:rsidR="002034B2">
        <w:rPr>
          <w:lang w:val="x-none"/>
        </w:rPr>
        <w:t>ções e visões,</w:t>
      </w:r>
      <w:r w:rsidR="00B935DD">
        <w:t xml:space="preserve"> neste caso, traz-nos um significado mais especial, pode-se dizer que nos traz </w:t>
      </w:r>
      <w:r w:rsidR="002034B2">
        <w:t>a</w:t>
      </w:r>
      <w:r w:rsidR="00B935DD">
        <w:t xml:space="preserve"> própri</w:t>
      </w:r>
      <w:r w:rsidR="002034B2">
        <w:t>a</w:t>
      </w:r>
      <w:r w:rsidR="00B935DD">
        <w:t xml:space="preserve"> </w:t>
      </w:r>
      <w:r w:rsidR="002034B2">
        <w:t xml:space="preserve">divina </w:t>
      </w:r>
      <w:r w:rsidR="00B935DD">
        <w:t>presença em nós</w:t>
      </w:r>
      <w:r w:rsidR="002034B2">
        <w:t>, associada</w:t>
      </w:r>
      <w:r w:rsidR="00F92FFE">
        <w:t xml:space="preserve"> </w:t>
      </w:r>
      <w:r w:rsidR="002034B2">
        <w:t>a</w:t>
      </w:r>
      <w:r w:rsidR="00F92FFE">
        <w:t xml:space="preserve">os </w:t>
      </w:r>
      <w:r w:rsidR="00B935DD">
        <w:t xml:space="preserve">ensinamentos salvíficos, para que possamos </w:t>
      </w:r>
      <w:r w:rsidR="002034B2">
        <w:t>caminhar com segur</w:t>
      </w:r>
      <w:r w:rsidR="002034B2">
        <w:rPr>
          <w:lang w:val="x-none"/>
        </w:rPr>
        <w:t>ança no processo evolutivo espiritual</w:t>
      </w:r>
      <w:r w:rsidR="00F92FFE">
        <w:t>. Reconheçamos a semente</w:t>
      </w:r>
      <w:r w:rsidR="00B935DD">
        <w:t xml:space="preserve"> como a própria pr</w:t>
      </w:r>
      <w:r w:rsidR="00F92FFE">
        <w:t>esença de Deus em nossa vida</w:t>
      </w:r>
      <w:r w:rsidR="00B935DD">
        <w:t xml:space="preserve"> a qual, apesar de sua perfeição, pode</w:t>
      </w:r>
      <w:r w:rsidR="002034B2">
        <w:t xml:space="preserve"> ser</w:t>
      </w:r>
      <w:r w:rsidR="00B935DD">
        <w:t xml:space="preserve"> aceita ou não, dependendo d</w:t>
      </w:r>
      <w:r w:rsidR="002034B2">
        <w:t>a op</w:t>
      </w:r>
      <w:r w:rsidR="002034B2">
        <w:rPr>
          <w:lang w:val="x-none"/>
        </w:rPr>
        <w:t>ção individual</w:t>
      </w:r>
      <w:r w:rsidR="00B935DD">
        <w:t>.</w:t>
      </w:r>
    </w:p>
    <w:p w:rsidR="00B935DD" w:rsidRDefault="00B935DD" w:rsidP="00D05A6E">
      <w:pPr>
        <w:spacing w:before="120" w:after="240"/>
        <w:jc w:val="both"/>
      </w:pPr>
      <w:r>
        <w:t xml:space="preserve">Dessa forma, ao </w:t>
      </w:r>
      <w:r w:rsidR="002034B2">
        <w:t>estar</w:t>
      </w:r>
      <w:r>
        <w:t xml:space="preserve"> a semente de Deus </w:t>
      </w:r>
      <w:r w:rsidR="002034B2">
        <w:t>presente</w:t>
      </w:r>
      <w:r>
        <w:t xml:space="preserve"> em </w:t>
      </w:r>
      <w:r w:rsidR="002034B2">
        <w:t>cada um de n</w:t>
      </w:r>
      <w:r w:rsidR="002034B2">
        <w:rPr>
          <w:lang w:val="x-none"/>
        </w:rPr>
        <w:t>ós</w:t>
      </w:r>
      <w:r>
        <w:t xml:space="preserve">, e caso venha a </w:t>
      </w:r>
      <w:r w:rsidR="002034B2">
        <w:t xml:space="preserve">se </w:t>
      </w:r>
      <w:r>
        <w:t xml:space="preserve">encontrar </w:t>
      </w:r>
      <w:r w:rsidR="002034B2">
        <w:rPr>
          <w:lang w:val="x-none"/>
        </w:rPr>
        <w:t>à</w:t>
      </w:r>
      <w:r>
        <w:t xml:space="preserve"> beira do caminho, à margem de nossa vida, </w:t>
      </w:r>
      <w:r w:rsidR="00E1084E">
        <w:t xml:space="preserve">não fazendo parte de nossa compreensão para </w:t>
      </w:r>
      <w:r w:rsidR="004E01D5">
        <w:t>colocá-la</w:t>
      </w:r>
      <w:r w:rsidR="00E1084E">
        <w:t xml:space="preserve"> em prática, </w:t>
      </w:r>
      <w:r w:rsidR="002034B2">
        <w:t xml:space="preserve">sendo </w:t>
      </w:r>
      <w:r>
        <w:t>sequer evidenciada</w:t>
      </w:r>
      <w:r w:rsidR="00E1084E">
        <w:t xml:space="preserve"> </w:t>
      </w:r>
      <w:r w:rsidR="002034B2">
        <w:t>ou</w:t>
      </w:r>
      <w:r>
        <w:t xml:space="preserve"> percebida, muito menos vivida, </w:t>
      </w:r>
      <w:r w:rsidR="00E1084E">
        <w:t xml:space="preserve">acaba sendo </w:t>
      </w:r>
      <w:r>
        <w:t xml:space="preserve">“roubada” por tudo aquilo que nos impede de </w:t>
      </w:r>
      <w:r w:rsidR="00E1084E">
        <w:t xml:space="preserve">nos </w:t>
      </w:r>
      <w:r>
        <w:t>relacionarmo</w:t>
      </w:r>
      <w:r w:rsidR="00E1084E">
        <w:t>s</w:t>
      </w:r>
      <w:r>
        <w:t xml:space="preserve"> com o Altíssimo</w:t>
      </w:r>
      <w:r w:rsidR="00E1084E">
        <w:t>,</w:t>
      </w:r>
      <w:r w:rsidR="002034B2">
        <w:t xml:space="preserve"> </w:t>
      </w:r>
      <w:r w:rsidR="00E1084E">
        <w:t xml:space="preserve">incapacitando-nos de acolher </w:t>
      </w:r>
      <w:r w:rsidR="002034B2">
        <w:t>su</w:t>
      </w:r>
      <w:r w:rsidR="00E1084E">
        <w:t xml:space="preserve">a </w:t>
      </w:r>
      <w:r w:rsidR="002034B2">
        <w:t>presen</w:t>
      </w:r>
      <w:r w:rsidR="002034B2">
        <w:rPr>
          <w:lang w:val="x-none"/>
        </w:rPr>
        <w:t>ça,</w:t>
      </w:r>
      <w:r w:rsidR="00E1084E">
        <w:t xml:space="preserve"> </w:t>
      </w:r>
      <w:r>
        <w:t>disponibiliza</w:t>
      </w:r>
      <w:r w:rsidR="002034B2">
        <w:t>ndo-se</w:t>
      </w:r>
      <w:r>
        <w:t xml:space="preserve"> para conduzir nossa vida.</w:t>
      </w:r>
    </w:p>
    <w:p w:rsidR="00B935DD" w:rsidRDefault="00B935DD" w:rsidP="00D05A6E">
      <w:pPr>
        <w:spacing w:before="120" w:after="240"/>
        <w:jc w:val="both"/>
      </w:pPr>
      <w:r>
        <w:t xml:space="preserve">Porém, quando </w:t>
      </w:r>
      <w:r w:rsidR="00A43C94">
        <w:t>a</w:t>
      </w:r>
      <w:r>
        <w:t xml:space="preserve"> divina semente </w:t>
      </w:r>
      <w:r w:rsidR="00BE61E7">
        <w:t>encontra-se</w:t>
      </w:r>
      <w:r>
        <w:t xml:space="preserve"> em terreno pedregoso, em solo roch</w:t>
      </w:r>
      <w:r w:rsidR="00A43C94">
        <w:t xml:space="preserve">oso, </w:t>
      </w:r>
      <w:r>
        <w:t xml:space="preserve">pela impossibilidade de enraizar-se, morre sob o </w:t>
      </w:r>
      <w:r w:rsidR="00A43C94">
        <w:t>calor do sol, sucumbe diante d</w:t>
      </w:r>
      <w:r>
        <w:t xml:space="preserve">as adversidades do cotidiano, </w:t>
      </w:r>
      <w:r w:rsidR="00A43C94">
        <w:t xml:space="preserve">das contraposições que enfrentamos, dos desafios que encontramos na luta para se fazer presente no mundo o amor e a compaixão de Deus entre os homens. A incompreensão, as desigualdades, os preconceitos, </w:t>
      </w:r>
      <w:r w:rsidR="00CB77CE">
        <w:t xml:space="preserve">a opressão, toda uma realidade que nos pressiona e diante da qual nos sentimos </w:t>
      </w:r>
      <w:r w:rsidR="00E1084E">
        <w:t xml:space="preserve">fracos e </w:t>
      </w:r>
      <w:r w:rsidR="00CB77CE">
        <w:t>impossibilitados de vencer, faz com que, por não nos entregarmos nas mãos de Deus, sucumbamos, permitindo, assim, que a presença do Todo-poderoso em nós não se enraíze, não se fixe e, consequentemente, “morre” e não flores</w:t>
      </w:r>
      <w:r w:rsidR="00BE61E7">
        <w:rPr>
          <w:lang w:val="x-none"/>
        </w:rPr>
        <w:t>ça</w:t>
      </w:r>
      <w:r w:rsidR="00E1084E">
        <w:t xml:space="preserve"> em nossos atos</w:t>
      </w:r>
      <w:r w:rsidR="00CB77CE">
        <w:t>.</w:t>
      </w:r>
    </w:p>
    <w:p w:rsidR="00A43C94" w:rsidRDefault="00A43C94" w:rsidP="00D05A6E">
      <w:pPr>
        <w:spacing w:before="120" w:after="240"/>
        <w:jc w:val="both"/>
      </w:pPr>
      <w:r>
        <w:t>Ainda existe a possibilidade d</w:t>
      </w:r>
      <w:r w:rsidR="004E01D5">
        <w:t xml:space="preserve">e </w:t>
      </w:r>
      <w:r>
        <w:t xml:space="preserve">a semente divina localizar-se em terreno </w:t>
      </w:r>
      <w:r w:rsidR="00CB77CE">
        <w:t xml:space="preserve">repleto de espinhos, </w:t>
      </w:r>
      <w:r w:rsidR="00BE61E7">
        <w:t>pleno de</w:t>
      </w:r>
      <w:r>
        <w:t xml:space="preserve"> satisfações do mundo que inebriam</w:t>
      </w:r>
      <w:r w:rsidR="00BE61E7">
        <w:t>,</w:t>
      </w:r>
      <w:r>
        <w:t xml:space="preserve"> confundem,</w:t>
      </w:r>
      <w:r w:rsidR="00BE61E7">
        <w:t xml:space="preserve"> encantam</w:t>
      </w:r>
      <w:r>
        <w:t xml:space="preserve"> </w:t>
      </w:r>
      <w:r w:rsidR="00BE61E7">
        <w:t xml:space="preserve">e </w:t>
      </w:r>
      <w:r>
        <w:t>ilu</w:t>
      </w:r>
      <w:r w:rsidR="00BE61E7">
        <w:t>dem</w:t>
      </w:r>
      <w:r>
        <w:t xml:space="preserve"> </w:t>
      </w:r>
      <w:r w:rsidR="00BE61E7">
        <w:t>os seres</w:t>
      </w:r>
      <w:r>
        <w:t>. Limitamo-nos</w:t>
      </w:r>
      <w:r w:rsidR="00BE61E7">
        <w:t>, assim,</w:t>
      </w:r>
      <w:r>
        <w:t xml:space="preserve"> aos prazeres do aqui e agora, aos deleites que nos agradam, à vaidade que nos encanta, ao orgulho que engrandece noss</w:t>
      </w:r>
      <w:r w:rsidR="00CB77CE">
        <w:t>a</w:t>
      </w:r>
      <w:r w:rsidR="004E01D5">
        <w:t xml:space="preserve"> </w:t>
      </w:r>
      <w:r w:rsidR="00CB77CE">
        <w:t xml:space="preserve">pobre e </w:t>
      </w:r>
      <w:r>
        <w:t xml:space="preserve">limitada humanidade. Perdemos, </w:t>
      </w:r>
      <w:r w:rsidR="00BE61E7">
        <w:t>ent</w:t>
      </w:r>
      <w:r w:rsidR="00BE61E7">
        <w:rPr>
          <w:lang w:val="x-none"/>
        </w:rPr>
        <w:t>ão</w:t>
      </w:r>
      <w:r>
        <w:t xml:space="preserve">, a oportunidade de permitirmos que </w:t>
      </w:r>
      <w:r w:rsidR="00CB77CE">
        <w:t xml:space="preserve">a </w:t>
      </w:r>
      <w:r>
        <w:t>presença de Deus em nós seja o grande e verdadeiro condutor de nossa vida</w:t>
      </w:r>
      <w:r w:rsidR="00CB77CE">
        <w:t>, sufoca-se, então, a semente e, igualmente às situações anteriores, não frutifica.</w:t>
      </w:r>
    </w:p>
    <w:p w:rsidR="000202B0" w:rsidRDefault="00CB77CE" w:rsidP="00D05A6E">
      <w:pPr>
        <w:spacing w:before="120" w:after="240"/>
        <w:jc w:val="both"/>
      </w:pPr>
      <w:r>
        <w:lastRenderedPageBreak/>
        <w:t xml:space="preserve">Entretanto, </w:t>
      </w:r>
      <w:r w:rsidR="00BE61E7">
        <w:t xml:space="preserve">quando </w:t>
      </w:r>
      <w:r>
        <w:t>a semente de Deus</w:t>
      </w:r>
      <w:r w:rsidR="00BE61E7">
        <w:t xml:space="preserve"> est</w:t>
      </w:r>
      <w:r w:rsidR="00BE61E7">
        <w:rPr>
          <w:lang w:val="x-none"/>
        </w:rPr>
        <w:t>á</w:t>
      </w:r>
      <w:r>
        <w:t xml:space="preserve"> no coração daquele que reconhece </w:t>
      </w:r>
      <w:r w:rsidR="00BE61E7">
        <w:t>sua centralidade</w:t>
      </w:r>
      <w:r>
        <w:t xml:space="preserve">, </w:t>
      </w:r>
      <w:r w:rsidR="00BE61E7">
        <w:t xml:space="preserve">vendo-a </w:t>
      </w:r>
      <w:r>
        <w:t>com</w:t>
      </w:r>
      <w:r w:rsidR="00E1084E">
        <w:t>o</w:t>
      </w:r>
      <w:r>
        <w:t xml:space="preserve"> razão de vida</w:t>
      </w:r>
      <w:r w:rsidR="00BE61E7">
        <w:t>, sendo</w:t>
      </w:r>
      <w:r>
        <w:t xml:space="preserve"> </w:t>
      </w:r>
      <w:r w:rsidR="00BE61E7">
        <w:t xml:space="preserve">plenamente </w:t>
      </w:r>
      <w:r>
        <w:t>acolh</w:t>
      </w:r>
      <w:r w:rsidR="00BE61E7">
        <w:t>ida</w:t>
      </w:r>
      <w:r>
        <w:t xml:space="preserve"> e permit</w:t>
      </w:r>
      <w:r w:rsidR="00BE61E7">
        <w:t>indo</w:t>
      </w:r>
      <w:r>
        <w:t xml:space="preserve"> </w:t>
      </w:r>
      <w:r w:rsidR="00BE61E7">
        <w:t>que seja a verdadeira luz</w:t>
      </w:r>
      <w:r w:rsidR="000202B0">
        <w:t xml:space="preserve"> </w:t>
      </w:r>
      <w:r w:rsidR="00BE61E7">
        <w:t>n</w:t>
      </w:r>
      <w:r w:rsidR="000202B0">
        <w:t>o caminhar cotidiano, enraíza-se, robustece seu plantio e produz frutos, tão belos e bons quanto a própria semente. Produz o amor entre os irmãos</w:t>
      </w:r>
      <w:r w:rsidR="00812BDF">
        <w:t>;</w:t>
      </w:r>
      <w:r w:rsidR="000202B0">
        <w:t xml:space="preserve"> a disponibilidade para o bem comum</w:t>
      </w:r>
      <w:r w:rsidR="00812BDF">
        <w:t>;</w:t>
      </w:r>
      <w:r w:rsidR="000202B0">
        <w:t xml:space="preserve"> a aceitação das diferenças e o respeito a todos os seres</w:t>
      </w:r>
      <w:r w:rsidR="00812BDF">
        <w:t>;</w:t>
      </w:r>
      <w:r w:rsidR="000202B0">
        <w:t xml:space="preserve"> a com</w:t>
      </w:r>
      <w:r w:rsidR="00812BDF">
        <w:t>paixão pelos mais necessitados que g</w:t>
      </w:r>
      <w:r w:rsidR="000202B0">
        <w:t>e</w:t>
      </w:r>
      <w:r w:rsidR="00812BDF">
        <w:t xml:space="preserve">ra ações concretas de apoio </w:t>
      </w:r>
      <w:r w:rsidR="000202B0">
        <w:t>e ajuda</w:t>
      </w:r>
      <w:r w:rsidR="00812BDF">
        <w:t>;</w:t>
      </w:r>
      <w:r w:rsidR="000202B0">
        <w:t xml:space="preserve"> a intransigência à opressão entre os homens</w:t>
      </w:r>
      <w:r w:rsidR="00812BDF">
        <w:t>;</w:t>
      </w:r>
      <w:r w:rsidR="000202B0">
        <w:t xml:space="preserve"> a não aceitação das injustiças sociais </w:t>
      </w:r>
      <w:r w:rsidR="00812BDF">
        <w:t xml:space="preserve">que </w:t>
      </w:r>
      <w:r w:rsidR="000202B0">
        <w:t>mobiliza a posic</w:t>
      </w:r>
      <w:r w:rsidR="00812BDF">
        <w:t xml:space="preserve">ionamentos e atitudes firmes no </w:t>
      </w:r>
      <w:r w:rsidR="000202B0">
        <w:t>dia-a-dia, ou seja, vivemos como se o próprio Cristo estivesse presente, mantemos Jesus vivo em nosso meio através de nossas ações.</w:t>
      </w:r>
    </w:p>
    <w:p w:rsidR="00CB77CE" w:rsidRDefault="000202B0" w:rsidP="00D05A6E">
      <w:pPr>
        <w:spacing w:before="120" w:after="240"/>
        <w:jc w:val="both"/>
      </w:pPr>
      <w:r>
        <w:t xml:space="preserve">Na certeza da perfeição da semente divina, da sua presença em nossa vida, e da nossa liberdade de agirmos de acordo com nosso arbítrio, acolhamos o Deus vivo em nós, permitindo que </w:t>
      </w:r>
      <w:r w:rsidR="00812BDF">
        <w:t>E</w:t>
      </w:r>
      <w:r>
        <w:t>le se faça realidade no mundo por nossas opções e atitude</w:t>
      </w:r>
      <w:r w:rsidR="00812BDF">
        <w:t>s, transformando-nos em terreno</w:t>
      </w:r>
      <w:r>
        <w:t xml:space="preserve"> fértil para a multiplicação do amor e da compaixão</w:t>
      </w:r>
      <w:r w:rsidR="00812BDF">
        <w:t xml:space="preserve"> entre os homens</w:t>
      </w:r>
      <w:r>
        <w:t>.</w:t>
      </w:r>
    </w:p>
    <w:p w:rsidR="000202B0" w:rsidRDefault="000202B0" w:rsidP="00D05A6E">
      <w:pPr>
        <w:spacing w:before="120" w:after="240"/>
        <w:jc w:val="both"/>
      </w:pPr>
      <w:r>
        <w:t>Um fraterno abraço a todas e todos vocês.</w:t>
      </w:r>
    </w:p>
    <w:p w:rsidR="00812BDF" w:rsidRDefault="00812BDF" w:rsidP="00D05A6E">
      <w:pPr>
        <w:spacing w:before="120" w:after="240"/>
        <w:jc w:val="both"/>
      </w:pPr>
    </w:p>
    <w:p w:rsidR="00812BDF" w:rsidRDefault="00812BDF" w:rsidP="00812BDF">
      <w:pPr>
        <w:spacing w:before="120" w:after="240"/>
        <w:jc w:val="right"/>
      </w:pPr>
      <w:r>
        <w:t>Milton Menezes</w:t>
      </w:r>
    </w:p>
    <w:p w:rsidR="00600312" w:rsidRDefault="00600312" w:rsidP="00D05A6E">
      <w:pPr>
        <w:spacing w:before="120" w:after="240"/>
        <w:jc w:val="both"/>
      </w:pPr>
    </w:p>
    <w:p w:rsidR="00D05A6E" w:rsidRDefault="00D05A6E" w:rsidP="00D05A6E">
      <w:pPr>
        <w:spacing w:before="120" w:after="240"/>
        <w:jc w:val="both"/>
      </w:pPr>
    </w:p>
    <w:p w:rsidR="00D05A6E" w:rsidRDefault="00D05A6E" w:rsidP="00D05A6E">
      <w:pPr>
        <w:spacing w:before="120" w:after="240"/>
        <w:jc w:val="both"/>
      </w:pPr>
    </w:p>
    <w:p w:rsidR="00D05A6E" w:rsidRDefault="00D05A6E" w:rsidP="00D05A6E"/>
    <w:p w:rsidR="00D05A6E" w:rsidRDefault="00D05A6E" w:rsidP="00D05A6E"/>
    <w:sectPr w:rsidR="00D05A6E" w:rsidSect="00071CF5">
      <w:footerReference w:type="even" r:id="rId7"/>
      <w:footerReference w:type="default" r:id="rId8"/>
      <w:pgSz w:w="11900" w:h="16840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C12" w:rsidRDefault="00FA7C12" w:rsidP="00C8189B">
      <w:r>
        <w:separator/>
      </w:r>
    </w:p>
  </w:endnote>
  <w:endnote w:type="continuationSeparator" w:id="0">
    <w:p w:rsidR="00FA7C12" w:rsidRDefault="00FA7C12" w:rsidP="00C8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4E" w:rsidRDefault="00945D8B" w:rsidP="00C818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08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084E" w:rsidRDefault="00E1084E" w:rsidP="00C8189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4E" w:rsidRDefault="00945D8B" w:rsidP="00C818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08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01D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084E" w:rsidRDefault="00E1084E" w:rsidP="00C8189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C12" w:rsidRDefault="00FA7C12" w:rsidP="00C8189B">
      <w:r>
        <w:separator/>
      </w:r>
    </w:p>
  </w:footnote>
  <w:footnote w:type="continuationSeparator" w:id="0">
    <w:p w:rsidR="00FA7C12" w:rsidRDefault="00FA7C12" w:rsidP="00C8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6E"/>
    <w:rsid w:val="000202B0"/>
    <w:rsid w:val="00061619"/>
    <w:rsid w:val="00071CF5"/>
    <w:rsid w:val="0010744A"/>
    <w:rsid w:val="001B5EB9"/>
    <w:rsid w:val="001D4B31"/>
    <w:rsid w:val="002034B2"/>
    <w:rsid w:val="00240F7F"/>
    <w:rsid w:val="00276C88"/>
    <w:rsid w:val="00293077"/>
    <w:rsid w:val="00437F4F"/>
    <w:rsid w:val="004C5B71"/>
    <w:rsid w:val="004E01D5"/>
    <w:rsid w:val="005038D0"/>
    <w:rsid w:val="00504077"/>
    <w:rsid w:val="00564696"/>
    <w:rsid w:val="005B5E6A"/>
    <w:rsid w:val="00600312"/>
    <w:rsid w:val="006120CC"/>
    <w:rsid w:val="006C0B4F"/>
    <w:rsid w:val="006D5851"/>
    <w:rsid w:val="00732E09"/>
    <w:rsid w:val="00812BDF"/>
    <w:rsid w:val="00866702"/>
    <w:rsid w:val="008A3EA9"/>
    <w:rsid w:val="00945D8B"/>
    <w:rsid w:val="00A304F0"/>
    <w:rsid w:val="00A43C94"/>
    <w:rsid w:val="00AF42FB"/>
    <w:rsid w:val="00B935DD"/>
    <w:rsid w:val="00B95104"/>
    <w:rsid w:val="00BA2B57"/>
    <w:rsid w:val="00BE61E7"/>
    <w:rsid w:val="00C441FA"/>
    <w:rsid w:val="00C8189B"/>
    <w:rsid w:val="00CB77CE"/>
    <w:rsid w:val="00CD2D3D"/>
    <w:rsid w:val="00D05A6E"/>
    <w:rsid w:val="00D25C35"/>
    <w:rsid w:val="00E1084E"/>
    <w:rsid w:val="00E861AF"/>
    <w:rsid w:val="00F92FFE"/>
    <w:rsid w:val="00F95C70"/>
    <w:rsid w:val="00FA7C12"/>
    <w:rsid w:val="00FB39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7BD93"/>
  <w15:docId w15:val="{29C78BBB-C42B-8E4F-9A90-A3E1F8F3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FooterChar"/>
    <w:uiPriority w:val="99"/>
    <w:unhideWhenUsed/>
    <w:rsid w:val="00C81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epargpadro"/>
    <w:link w:val="Rodap"/>
    <w:uiPriority w:val="99"/>
    <w:rsid w:val="00C8189B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C8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1851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 da Costa</cp:lastModifiedBy>
  <cp:revision>11</cp:revision>
  <dcterms:created xsi:type="dcterms:W3CDTF">2020-07-09T18:58:00Z</dcterms:created>
  <dcterms:modified xsi:type="dcterms:W3CDTF">2020-07-10T22:26:00Z</dcterms:modified>
</cp:coreProperties>
</file>